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Times New Roman" w:cs="Times New Roman"/>
          <w:bCs/>
          <w:color w:val="auto"/>
          <w:sz w:val="28"/>
          <w:szCs w:val="28"/>
          <w:shd w:val="clear" w:color="auto" w:fill="FFFFFF"/>
        </w:rPr>
      </w:pPr>
    </w:p>
    <w:p>
      <w:pPr>
        <w:pStyle w:val="2"/>
        <w:jc w:val="center"/>
        <w:rPr>
          <w:rFonts w:ascii="Times New Roman" w:cs="Times New Roman"/>
          <w:bCs/>
          <w:color w:val="auto"/>
          <w:sz w:val="28"/>
          <w:szCs w:val="28"/>
          <w:shd w:val="clear" w:color="auto" w:fill="FFFFFF"/>
        </w:rPr>
      </w:pPr>
    </w:p>
    <w:p>
      <w:pPr>
        <w:pStyle w:val="2"/>
        <w:spacing w:line="720" w:lineRule="auto"/>
        <w:jc w:val="center"/>
        <w:rPr>
          <w:rFonts w:hAnsi="宋体" w:cs="Times New Roman"/>
          <w:b/>
          <w:bCs/>
          <w:color w:val="auto"/>
          <w:sz w:val="52"/>
          <w:szCs w:val="52"/>
          <w:shd w:val="clear" w:color="auto" w:fill="FFFFFF"/>
        </w:rPr>
      </w:pPr>
      <w:r>
        <w:rPr>
          <w:rFonts w:hint="eastAsia" w:hAnsi="宋体" w:cs="Times New Roman"/>
          <w:b/>
          <w:bCs/>
          <w:color w:val="auto"/>
          <w:sz w:val="52"/>
          <w:szCs w:val="52"/>
          <w:shd w:val="clear" w:color="auto" w:fill="FFFFFF"/>
        </w:rPr>
        <w:t>泰州市</w:t>
      </w:r>
      <w:r>
        <w:rPr>
          <w:rFonts w:hint="eastAsia" w:hAnsi="宋体" w:cs="Times New Roman"/>
          <w:b/>
          <w:bCs/>
          <w:color w:val="auto"/>
          <w:sz w:val="52"/>
          <w:szCs w:val="52"/>
          <w:shd w:val="clear" w:color="auto" w:fill="FFFFFF"/>
          <w:lang w:eastAsia="zh-CN"/>
        </w:rPr>
        <w:t>高永化工开发</w:t>
      </w:r>
      <w:r>
        <w:rPr>
          <w:rFonts w:hint="eastAsia" w:hAnsi="宋体" w:cs="Times New Roman"/>
          <w:b/>
          <w:bCs/>
          <w:color w:val="auto"/>
          <w:sz w:val="52"/>
          <w:szCs w:val="52"/>
          <w:shd w:val="clear" w:color="auto" w:fill="FFFFFF"/>
        </w:rPr>
        <w:t>有限公司</w:t>
      </w:r>
    </w:p>
    <w:p>
      <w:pPr>
        <w:pStyle w:val="2"/>
        <w:spacing w:line="720" w:lineRule="auto"/>
        <w:jc w:val="center"/>
        <w:rPr>
          <w:rFonts w:hint="eastAsia" w:hAnsi="宋体" w:cs="Times New Roman"/>
          <w:b/>
          <w:bCs/>
          <w:color w:val="auto"/>
          <w:sz w:val="52"/>
          <w:szCs w:val="52"/>
          <w:shd w:val="clear" w:color="auto" w:fill="FFFFFF"/>
          <w:lang w:eastAsia="zh-CN"/>
        </w:rPr>
      </w:pPr>
      <w:r>
        <w:rPr>
          <w:rFonts w:hint="eastAsia" w:hAnsi="宋体" w:cs="Times New Roman"/>
          <w:b/>
          <w:bCs/>
          <w:color w:val="auto"/>
          <w:sz w:val="52"/>
          <w:szCs w:val="52"/>
          <w:shd w:val="clear" w:color="auto" w:fill="FFFFFF"/>
          <w:lang w:eastAsia="zh-CN"/>
        </w:rPr>
        <w:t>年产</w:t>
      </w:r>
      <w:r>
        <w:rPr>
          <w:rFonts w:hint="eastAsia" w:hAnsi="宋体" w:cs="Times New Roman"/>
          <w:b/>
          <w:bCs/>
          <w:color w:val="auto"/>
          <w:sz w:val="52"/>
          <w:szCs w:val="52"/>
          <w:shd w:val="clear" w:color="auto" w:fill="FFFFFF"/>
          <w:lang w:val="en-US" w:eastAsia="zh-CN"/>
        </w:rPr>
        <w:t>5000</w:t>
      </w:r>
      <w:r>
        <w:rPr>
          <w:rFonts w:hint="eastAsia" w:hAnsi="宋体" w:cs="Times New Roman"/>
          <w:b/>
          <w:bCs/>
          <w:color w:val="auto"/>
          <w:sz w:val="52"/>
          <w:szCs w:val="52"/>
          <w:shd w:val="clear" w:color="auto" w:fill="FFFFFF"/>
          <w:lang w:eastAsia="zh-CN"/>
        </w:rPr>
        <w:t>吨原乙酸三甲酯技改项目</w:t>
      </w:r>
    </w:p>
    <w:p>
      <w:pPr>
        <w:pStyle w:val="2"/>
        <w:spacing w:line="720" w:lineRule="auto"/>
        <w:jc w:val="center"/>
        <w:rPr>
          <w:rFonts w:hint="eastAsia" w:hAnsi="宋体" w:cs="Times New Roman"/>
          <w:b/>
          <w:bCs/>
          <w:color w:val="auto"/>
          <w:sz w:val="44"/>
          <w:szCs w:val="44"/>
          <w:shd w:val="clear" w:color="auto" w:fill="FFFFFF"/>
        </w:rPr>
      </w:pPr>
    </w:p>
    <w:p>
      <w:pPr>
        <w:pStyle w:val="2"/>
        <w:spacing w:line="720" w:lineRule="auto"/>
        <w:jc w:val="center"/>
        <w:rPr>
          <w:rFonts w:hAnsi="宋体"/>
          <w:b/>
          <w:sz w:val="44"/>
          <w:szCs w:val="44"/>
        </w:rPr>
      </w:pPr>
      <w:r>
        <w:rPr>
          <w:rFonts w:hint="eastAsia" w:hAnsi="宋体" w:cs="Times New Roman"/>
          <w:b/>
          <w:bCs/>
          <w:color w:val="auto"/>
          <w:sz w:val="44"/>
          <w:szCs w:val="44"/>
          <w:shd w:val="clear" w:color="auto" w:fill="FFFFFF"/>
        </w:rPr>
        <w:t>环境影响评价公众参与说明</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360" w:lineRule="auto"/>
        <w:jc w:val="center"/>
        <w:rPr>
          <w:rFonts w:hAnsi="宋体"/>
          <w:b/>
          <w:bCs/>
          <w:sz w:val="32"/>
          <w:szCs w:val="32"/>
        </w:rPr>
      </w:pPr>
      <w:r>
        <w:rPr>
          <w:rFonts w:hint="eastAsia" w:hAnsi="宋体"/>
          <w:b/>
          <w:bCs/>
          <w:sz w:val="32"/>
          <w:szCs w:val="32"/>
        </w:rPr>
        <w:t>泰州市</w:t>
      </w:r>
      <w:r>
        <w:rPr>
          <w:rFonts w:hint="eastAsia" w:hAnsi="宋体"/>
          <w:b/>
          <w:bCs/>
          <w:sz w:val="32"/>
          <w:szCs w:val="32"/>
          <w:lang w:eastAsia="zh-CN"/>
        </w:rPr>
        <w:t>高永化工开发</w:t>
      </w:r>
      <w:r>
        <w:rPr>
          <w:rFonts w:hint="eastAsia" w:hAnsi="宋体"/>
          <w:b/>
          <w:bCs/>
          <w:sz w:val="32"/>
          <w:szCs w:val="32"/>
        </w:rPr>
        <w:t>有限公司</w:t>
      </w:r>
    </w:p>
    <w:p>
      <w:pPr>
        <w:pStyle w:val="2"/>
        <w:spacing w:line="360" w:lineRule="auto"/>
        <w:jc w:val="center"/>
        <w:rPr>
          <w:rFonts w:hAnsi="宋体"/>
          <w:b/>
          <w:sz w:val="32"/>
          <w:szCs w:val="32"/>
        </w:rPr>
      </w:pPr>
      <w:r>
        <w:rPr>
          <w:rFonts w:hint="eastAsia" w:hAnsi="宋体"/>
          <w:b/>
          <w:bCs/>
          <w:spacing w:val="64"/>
          <w:sz w:val="32"/>
          <w:szCs w:val="32"/>
        </w:rPr>
        <w:t>二零一</w:t>
      </w:r>
      <w:r>
        <w:rPr>
          <w:rFonts w:hint="eastAsia" w:hAnsi="宋体"/>
          <w:b/>
          <w:bCs/>
          <w:spacing w:val="64"/>
          <w:sz w:val="32"/>
          <w:szCs w:val="32"/>
          <w:lang w:eastAsia="zh-CN"/>
        </w:rPr>
        <w:t>九</w:t>
      </w:r>
      <w:r>
        <w:rPr>
          <w:rFonts w:hint="eastAsia" w:hAnsi="宋体"/>
          <w:b/>
          <w:bCs/>
          <w:spacing w:val="64"/>
          <w:sz w:val="32"/>
          <w:szCs w:val="32"/>
        </w:rPr>
        <w:t>年</w:t>
      </w:r>
      <w:r>
        <w:rPr>
          <w:rFonts w:hint="eastAsia" w:hAnsi="宋体"/>
          <w:b/>
          <w:bCs/>
          <w:spacing w:val="64"/>
          <w:sz w:val="32"/>
          <w:szCs w:val="32"/>
          <w:lang w:eastAsia="zh-CN"/>
        </w:rPr>
        <w:t>一</w:t>
      </w:r>
      <w:r>
        <w:rPr>
          <w:rFonts w:hint="eastAsia" w:hAnsi="宋体"/>
          <w:b/>
          <w:bCs/>
          <w:spacing w:val="64"/>
          <w:sz w:val="32"/>
          <w:szCs w:val="32"/>
        </w:rPr>
        <w:t>月</w:t>
      </w:r>
    </w:p>
    <w:p>
      <w:pPr>
        <w:pStyle w:val="2"/>
      </w:pPr>
    </w:p>
    <w:p>
      <w:pPr>
        <w:pStyle w:val="2"/>
      </w:pPr>
    </w:p>
    <w:p>
      <w:pPr>
        <w:pStyle w:val="2"/>
      </w:pPr>
    </w:p>
    <w:p>
      <w:pPr>
        <w:pStyle w:val="2"/>
      </w:pPr>
    </w:p>
    <w:p>
      <w:pPr>
        <w:pStyle w:val="2"/>
        <w:sectPr>
          <w:pgSz w:w="11906" w:h="16838"/>
          <w:pgMar w:top="1440" w:right="1800" w:bottom="1440" w:left="1800" w:header="851" w:footer="992" w:gutter="0"/>
          <w:cols w:space="720" w:num="1"/>
          <w:docGrid w:type="lines" w:linePitch="312" w:charSpace="0"/>
        </w:sectPr>
      </w:pPr>
    </w:p>
    <w:p>
      <w:pPr>
        <w:outlineLvl w:val="0"/>
        <w:rPr>
          <w:rStyle w:val="14"/>
          <w:rFonts w:hint="default" w:ascii="Times New Roman" w:hAnsi="Times New Roman"/>
          <w:sz w:val="32"/>
          <w:szCs w:val="32"/>
          <w:shd w:val="clear" w:color="auto" w:fill="FFFFFF"/>
        </w:rPr>
      </w:pPr>
      <w:r>
        <w:rPr>
          <w:rStyle w:val="14"/>
          <w:rFonts w:hint="default" w:ascii="Times New Roman" w:hAnsi="Times New Roman"/>
          <w:sz w:val="32"/>
          <w:szCs w:val="32"/>
          <w:shd w:val="clear" w:color="auto" w:fill="FFFFFF"/>
        </w:rPr>
        <w:t>1概述</w:t>
      </w:r>
    </w:p>
    <w:p>
      <w:pPr>
        <w:pStyle w:val="2"/>
        <w:keepNext w:val="0"/>
        <w:keepLines w:val="0"/>
        <w:pageBreakBefore w:val="0"/>
        <w:widowControl w:val="0"/>
        <w:kinsoku/>
        <w:wordWrap/>
        <w:overflowPunct/>
        <w:topLinePunct w:val="0"/>
        <w:bidi w:val="0"/>
        <w:snapToGrid/>
        <w:spacing w:line="360" w:lineRule="auto"/>
        <w:ind w:right="0" w:rightChars="0" w:firstLine="560" w:firstLineChars="200"/>
        <w:textAlignment w:val="auto"/>
        <w:outlineLvl w:val="9"/>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pP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泰州市高永化工开发有限公司是2011年以江苏能建集团为法人投资主体设立的股份制公司，位于泰州市高港区永安洲镇高永化工集中区内，公司占地</w:t>
      </w:r>
      <w:r>
        <w:rPr>
          <w:rFonts w:hint="default" w:ascii="Times New Roman" w:hAnsi="Times New Roman" w:cs="Times New Roman"/>
          <w:color w:val="auto"/>
          <w:kern w:val="0"/>
          <w:sz w:val="24"/>
        </w:rPr>
        <w:t>25871.8</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m</w:t>
      </w:r>
      <w:r>
        <w:rPr>
          <w:rStyle w:val="14"/>
          <w:rFonts w:hint="default" w:ascii="Times New Roman" w:hAnsi="Times New Roman" w:eastAsia="宋体" w:cs="Times New Roman"/>
          <w:b w:val="0"/>
          <w:bCs/>
          <w:i w:val="0"/>
          <w:caps w:val="0"/>
          <w:color w:val="auto"/>
          <w:spacing w:val="0"/>
          <w:sz w:val="28"/>
          <w:szCs w:val="28"/>
          <w:shd w:val="clear" w:color="auto" w:fill="FFFFFF"/>
          <w:vertAlign w:val="superscript"/>
          <w:lang w:val="en-US" w:eastAsia="zh-CN"/>
        </w:rPr>
        <w:t>2</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，目前，泰州市高永化工开发有限公司年产65000吨环保型增塑剂生产线</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改建项目</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一期（年产3万吨对苯二甲酸二辛酯和1万吨乙酰柠檬酸三丁酯）已经通过泰州市环境保护局</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验收。</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为了适应市场的发展，泰州市高永化工开发有限公司拟在现有厂区内建设年产</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5</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000t</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原乙酸三甲酯技改项目</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，项目总投资</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4550</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万元，目前，项目已取得企业投资项目备案通知书，备案号3212001401106-1。</w:t>
      </w:r>
    </w:p>
    <w:p>
      <w:pPr>
        <w:pStyle w:val="2"/>
        <w:keepNext w:val="0"/>
        <w:keepLines w:val="0"/>
        <w:pageBreakBefore w:val="0"/>
        <w:widowControl w:val="0"/>
        <w:kinsoku/>
        <w:wordWrap/>
        <w:overflowPunct/>
        <w:topLinePunct w:val="0"/>
        <w:bidi w:val="0"/>
        <w:snapToGrid/>
        <w:spacing w:line="360" w:lineRule="auto"/>
        <w:ind w:right="0" w:rightChars="0" w:firstLine="560" w:firstLineChars="200"/>
        <w:textAlignment w:val="auto"/>
        <w:outlineLvl w:val="9"/>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pP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201</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8</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年</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9</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月</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11</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日，</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我</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公司委托</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南京赛特环境工程</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有限公司开展该项目环评工作</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为了让该项目得到公众的理解与支持，按《环境影响评价法》、《行政许可法》、《环境影响评价公众参与暂行办法》的有关规定，我们公司与环评单位（</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南京赛特环境工程</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有限公司），首先在网站上对项目内容、环境影响评价的工作情况、以及公众对项目的意见表达途径方法等进行了</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第一次</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公示，</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依据《环境影响评价公众参与办法》（环境生态部第4号部令）</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建设项目环境影响报告书征求意见稿形成后，通过</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网络、报纸、张贴三种形式对项目概况、可能造成的影响、</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环境影响报告书征求意见稿全文的网络链接及查阅纸质报告书的方式和途径；征求意见的公众范围；公众意见表的网络链接；公众提出意见的方式和途径</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等进行了征求意见稿的公示。</w:t>
      </w:r>
    </w:p>
    <w:p>
      <w:pPr>
        <w:pStyle w:val="2"/>
        <w:keepNext w:val="0"/>
        <w:keepLines w:val="0"/>
        <w:pageBreakBefore w:val="0"/>
        <w:widowControl w:val="0"/>
        <w:kinsoku/>
        <w:wordWrap/>
        <w:overflowPunct/>
        <w:topLinePunct w:val="0"/>
        <w:bidi w:val="0"/>
        <w:snapToGrid/>
        <w:spacing w:line="360" w:lineRule="auto"/>
        <w:ind w:right="0" w:rightChars="0" w:firstLine="560" w:firstLineChars="200"/>
        <w:textAlignment w:val="auto"/>
        <w:outlineLvl w:val="9"/>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pP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在</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第一次</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公示期间</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和第二次公示期间，</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我们公司都未收到反馈意见。</w:t>
      </w:r>
    </w:p>
    <w:p>
      <w:pPr>
        <w:outlineLvl w:val="0"/>
        <w:rPr>
          <w:rStyle w:val="14"/>
          <w:rFonts w:hint="eastAsia" w:ascii="Times New Roman" w:hAnsi="Times New Roman"/>
          <w:sz w:val="32"/>
          <w:szCs w:val="32"/>
          <w:shd w:val="clear" w:color="auto" w:fill="FFFFFF"/>
          <w:lang w:eastAsia="zh-CN"/>
        </w:rPr>
      </w:pPr>
      <w:r>
        <w:rPr>
          <w:rStyle w:val="14"/>
          <w:rFonts w:hint="default" w:ascii="Times New Roman" w:hAnsi="Times New Roman"/>
          <w:sz w:val="32"/>
          <w:szCs w:val="32"/>
          <w:shd w:val="clear" w:color="auto" w:fill="FFFFFF"/>
        </w:rPr>
        <w:t>2</w:t>
      </w:r>
      <w:r>
        <w:rPr>
          <w:rStyle w:val="14"/>
          <w:rFonts w:hint="eastAsia" w:ascii="Times New Roman" w:hAnsi="Times New Roman"/>
          <w:sz w:val="32"/>
          <w:szCs w:val="32"/>
          <w:shd w:val="clear" w:color="auto" w:fill="FFFFFF"/>
          <w:lang w:eastAsia="zh-CN"/>
        </w:rPr>
        <w:t>首次环境影响评价信息公开情况</w:t>
      </w:r>
    </w:p>
    <w:p>
      <w:pPr>
        <w:outlineLvl w:val="0"/>
        <w:rPr>
          <w:rStyle w:val="14"/>
          <w:rFonts w:hint="eastAsia" w:ascii="Times New Roman" w:hAnsi="Times New Roman" w:eastAsiaTheme="minorEastAsia"/>
          <w:sz w:val="28"/>
          <w:szCs w:val="28"/>
          <w:shd w:val="clear" w:color="auto" w:fill="FFFFFF"/>
          <w:lang w:eastAsia="zh-CN"/>
        </w:rPr>
      </w:pPr>
      <w:r>
        <w:rPr>
          <w:rStyle w:val="14"/>
          <w:rFonts w:hint="default" w:ascii="Times New Roman" w:hAnsi="Times New Roman"/>
          <w:sz w:val="28"/>
          <w:szCs w:val="28"/>
          <w:shd w:val="clear" w:color="auto" w:fill="FFFFFF"/>
        </w:rPr>
        <w:t>2.1</w:t>
      </w:r>
      <w:r>
        <w:rPr>
          <w:rStyle w:val="14"/>
          <w:rFonts w:hint="eastAsia" w:ascii="Times New Roman" w:hAnsi="Times New Roman"/>
          <w:sz w:val="28"/>
          <w:szCs w:val="28"/>
          <w:shd w:val="clear" w:color="auto" w:fill="FFFFFF"/>
          <w:lang w:eastAsia="zh-CN"/>
        </w:rPr>
        <w:t>公开内容及日期</w:t>
      </w:r>
    </w:p>
    <w:p>
      <w:pPr>
        <w:pStyle w:val="2"/>
        <w:keepNext w:val="0"/>
        <w:keepLines w:val="0"/>
        <w:pageBreakBefore w:val="0"/>
        <w:widowControl w:val="0"/>
        <w:kinsoku/>
        <w:wordWrap/>
        <w:overflowPunct/>
        <w:topLinePunct w:val="0"/>
        <w:bidi w:val="0"/>
        <w:snapToGrid/>
        <w:spacing w:line="360" w:lineRule="auto"/>
        <w:ind w:right="0" w:rightChars="0" w:firstLine="560" w:firstLineChars="200"/>
        <w:textAlignment w:val="auto"/>
        <w:outlineLvl w:val="9"/>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pP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201</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8</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年</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9</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月</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11日委托南京赛特环境工程有限公司进行本项目的环评工作</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随即我</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单位</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于便向公众就建设项目相关环境影响评价信息进行了第一次公示。公告的主要内容包括：建设</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项目</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名称及</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概况、建设单位和环评单位及联系方式、环境影响评价工作的指导思想和重点、征求公众意见的主要事项、公众发表意见的主要途径等。</w:t>
      </w:r>
    </w:p>
    <w:p>
      <w:pPr>
        <w:pStyle w:val="2"/>
        <w:keepNext w:val="0"/>
        <w:keepLines w:val="0"/>
        <w:pageBreakBefore w:val="0"/>
        <w:widowControl w:val="0"/>
        <w:kinsoku/>
        <w:wordWrap/>
        <w:overflowPunct/>
        <w:topLinePunct w:val="0"/>
        <w:bidi w:val="0"/>
        <w:snapToGrid/>
        <w:spacing w:line="360" w:lineRule="auto"/>
        <w:ind w:right="0" w:rightChars="0" w:firstLine="560" w:firstLineChars="200"/>
        <w:textAlignment w:val="auto"/>
        <w:outlineLvl w:val="9"/>
        <w:rPr>
          <w:rFonts w:hint="eastAsia" w:ascii="Times New Roman" w:hAnsi="Times New Roman" w:cs="Times New Roman" w:eastAsiaTheme="minorEastAsia"/>
          <w:sz w:val="28"/>
          <w:szCs w:val="28"/>
          <w:lang w:eastAsia="zh-CN"/>
        </w:rPr>
      </w:pP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根据公参办法，根据建设单位应当在确定环境影响报告书编制单位后7个工作日内，通过其网站、建设项目所在地公共媒体网站或者建设项目所在地相关政府网站进行第一次公示，我单位2018年9月11日确定评价单位后，于</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201</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8年9月13日</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在</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泰州市</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环境保护局</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网</w:t>
      </w:r>
      <w:r>
        <w:rPr>
          <w:rStyle w:val="14"/>
          <w:rFonts w:hint="eastAsia" w:ascii="Times New Roman" w:hAnsi="Times New Roman"/>
          <w:b w:val="0"/>
          <w:bCs/>
          <w:sz w:val="28"/>
          <w:szCs w:val="28"/>
          <w:shd w:val="clear" w:color="auto" w:fill="FFFFFF"/>
          <w:lang w:eastAsia="zh-CN"/>
        </w:rPr>
        <w:t>站</w:t>
      </w:r>
      <w:r>
        <w:rPr>
          <w:rStyle w:val="14"/>
          <w:rFonts w:hint="eastAsia" w:ascii="Times New Roman" w:hAnsi="Times New Roman"/>
          <w:b w:val="0"/>
          <w:bCs/>
          <w:sz w:val="28"/>
          <w:szCs w:val="28"/>
          <w:shd w:val="clear" w:color="auto" w:fill="FFFFFF"/>
        </w:rPr>
        <w:t>（http://hbj.taizhou.gov.cn/art/2018/9/13/art_43859_1828108.html）</w:t>
      </w:r>
      <w:r>
        <w:rPr>
          <w:rStyle w:val="14"/>
          <w:rFonts w:ascii="Times New Roman" w:hAnsi="Times New Roman"/>
          <w:b w:val="0"/>
          <w:bCs/>
          <w:sz w:val="28"/>
          <w:szCs w:val="28"/>
          <w:shd w:val="clear" w:color="auto" w:fill="FFFFFF"/>
        </w:rPr>
        <w:t>进行第一次</w:t>
      </w:r>
      <w:r>
        <w:rPr>
          <w:rStyle w:val="14"/>
          <w:rFonts w:hint="eastAsia" w:ascii="Times New Roman" w:hAnsi="Times New Roman"/>
          <w:b w:val="0"/>
          <w:bCs/>
          <w:sz w:val="28"/>
          <w:szCs w:val="28"/>
          <w:shd w:val="clear" w:color="auto" w:fill="FFFFFF"/>
        </w:rPr>
        <w:t>网上</w:t>
      </w:r>
      <w:r>
        <w:rPr>
          <w:rStyle w:val="14"/>
          <w:rFonts w:ascii="Times New Roman" w:hAnsi="Times New Roman"/>
          <w:b w:val="0"/>
          <w:bCs/>
          <w:sz w:val="28"/>
          <w:szCs w:val="28"/>
          <w:shd w:val="clear" w:color="auto" w:fill="FFFFFF"/>
        </w:rPr>
        <w:t>公示</w:t>
      </w:r>
      <w:r>
        <w:rPr>
          <w:rStyle w:val="14"/>
          <w:rFonts w:hint="eastAsia" w:ascii="Times New Roman" w:hAnsi="Times New Roman"/>
          <w:b w:val="0"/>
          <w:bCs/>
          <w:sz w:val="28"/>
          <w:szCs w:val="28"/>
          <w:shd w:val="clear" w:color="auto" w:fill="FFFFFF"/>
          <w:lang w:eastAsia="zh-CN"/>
        </w:rPr>
        <w:t>，符合公参办法的要求。</w:t>
      </w:r>
    </w:p>
    <w:p>
      <w:pPr>
        <w:outlineLvl w:val="0"/>
        <w:rPr>
          <w:rStyle w:val="14"/>
          <w:rFonts w:hint="eastAsia" w:ascii="Times New Roman" w:hAnsi="Times New Roman"/>
          <w:sz w:val="28"/>
          <w:szCs w:val="28"/>
          <w:shd w:val="clear" w:color="auto" w:fill="FFFFFF"/>
          <w:lang w:eastAsia="zh-CN"/>
        </w:rPr>
      </w:pPr>
      <w:r>
        <w:rPr>
          <w:rStyle w:val="14"/>
          <w:rFonts w:hint="default" w:ascii="Times New Roman" w:hAnsi="Times New Roman"/>
          <w:sz w:val="28"/>
          <w:szCs w:val="28"/>
          <w:shd w:val="clear" w:color="auto" w:fill="FFFFFF"/>
        </w:rPr>
        <w:t>2.2</w:t>
      </w:r>
      <w:r>
        <w:rPr>
          <w:rStyle w:val="14"/>
          <w:rFonts w:hint="eastAsia" w:ascii="Times New Roman" w:hAnsi="Times New Roman"/>
          <w:sz w:val="28"/>
          <w:szCs w:val="28"/>
          <w:shd w:val="clear" w:color="auto" w:fill="FFFFFF"/>
          <w:lang w:eastAsia="zh-CN"/>
        </w:rPr>
        <w:t>公开方式</w:t>
      </w:r>
    </w:p>
    <w:p>
      <w:pPr>
        <w:pStyle w:val="2"/>
        <w:rPr>
          <w:rStyle w:val="14"/>
          <w:rFonts w:hint="eastAsia" w:ascii="Times New Roman" w:hAnsi="Times New Roman"/>
          <w:sz w:val="28"/>
          <w:szCs w:val="28"/>
          <w:shd w:val="clear" w:color="auto" w:fill="FFFFFF"/>
          <w:lang w:val="en-US" w:eastAsia="zh-CN"/>
        </w:rPr>
      </w:pPr>
      <w:r>
        <w:rPr>
          <w:rStyle w:val="14"/>
          <w:rFonts w:hint="eastAsia" w:ascii="Times New Roman" w:hAnsi="Times New Roman"/>
          <w:sz w:val="28"/>
          <w:szCs w:val="28"/>
          <w:shd w:val="clear" w:color="auto" w:fill="FFFFFF"/>
          <w:lang w:val="en-US" w:eastAsia="zh-CN"/>
        </w:rPr>
        <w:t>2.2.1网络</w:t>
      </w:r>
    </w:p>
    <w:p>
      <w:pPr>
        <w:pStyle w:val="2"/>
        <w:ind w:firstLine="560" w:firstLineChars="200"/>
        <w:rPr>
          <w:rStyle w:val="14"/>
          <w:rFonts w:hint="eastAsia" w:ascii="Times New Roman" w:hAnsi="Times New Roman" w:eastAsiaTheme="minorEastAsia"/>
          <w:sz w:val="28"/>
          <w:szCs w:val="28"/>
          <w:shd w:val="clear" w:color="auto" w:fill="FFFFFF"/>
          <w:lang w:val="en-US" w:eastAsia="zh-CN"/>
        </w:rPr>
      </w:pP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201</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8</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年</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9</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月</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11日我单位委托南京赛特环境工程有限公司进行本项目的环评工作</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，为了使项目所在地周围公众对该项目及环评情况有所了解，</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高永化工于</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201</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8年9月13日</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在</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泰州市</w:t>
      </w:r>
      <w:r>
        <w:rPr>
          <w:rStyle w:val="14"/>
          <w:rFonts w:hint="default" w:ascii="Times New Roman" w:hAnsi="Times New Roman" w:eastAsia="宋体" w:cs="Times New Roman"/>
          <w:b w:val="0"/>
          <w:bCs/>
          <w:i w:val="0"/>
          <w:caps w:val="0"/>
          <w:color w:val="auto"/>
          <w:spacing w:val="0"/>
          <w:sz w:val="28"/>
          <w:szCs w:val="28"/>
          <w:shd w:val="clear" w:color="auto" w:fill="FFFFFF"/>
          <w:lang w:val="en-US" w:eastAsia="zh-CN"/>
        </w:rPr>
        <w:t>环境保护局</w:t>
      </w:r>
      <w:r>
        <w:rPr>
          <w:rStyle w:val="14"/>
          <w:rFonts w:hint="eastAsia" w:ascii="Times New Roman" w:hAnsi="Times New Roman" w:eastAsia="宋体" w:cs="Times New Roman"/>
          <w:b w:val="0"/>
          <w:bCs/>
          <w:i w:val="0"/>
          <w:caps w:val="0"/>
          <w:color w:val="auto"/>
          <w:spacing w:val="0"/>
          <w:sz w:val="28"/>
          <w:szCs w:val="28"/>
          <w:shd w:val="clear" w:color="auto" w:fill="FFFFFF"/>
          <w:lang w:val="en-US" w:eastAsia="zh-CN"/>
        </w:rPr>
        <w:t>网站</w:t>
      </w:r>
      <w:r>
        <w:rPr>
          <w:rStyle w:val="14"/>
          <w:rFonts w:hint="eastAsia" w:ascii="Times New Roman" w:hAnsi="Times New Roman"/>
          <w:b w:val="0"/>
          <w:bCs/>
          <w:sz w:val="28"/>
          <w:szCs w:val="28"/>
          <w:shd w:val="clear" w:color="auto" w:fill="FFFFFF"/>
        </w:rPr>
        <w:t>（http://hbj.taizhou.gov.cn/art/2018/9/13/art_43859_1828108.html）</w:t>
      </w:r>
      <w:r>
        <w:rPr>
          <w:rFonts w:hint="default" w:ascii="Times New Roman" w:hAnsi="Times New Roman" w:cs="Times New Roman"/>
          <w:sz w:val="28"/>
          <w:szCs w:val="28"/>
        </w:rPr>
        <w:t>公示了“泰州市</w:t>
      </w:r>
      <w:r>
        <w:rPr>
          <w:rFonts w:hint="eastAsia" w:ascii="Times New Roman" w:hAnsi="Times New Roman" w:cs="Times New Roman"/>
          <w:sz w:val="28"/>
          <w:szCs w:val="28"/>
          <w:lang w:val="en-US" w:eastAsia="zh-CN"/>
        </w:rPr>
        <w:t>高永化工开发</w:t>
      </w:r>
      <w:r>
        <w:rPr>
          <w:rFonts w:hint="default" w:ascii="Times New Roman" w:hAnsi="Times New Roman" w:cs="Times New Roman"/>
          <w:sz w:val="28"/>
          <w:szCs w:val="28"/>
        </w:rPr>
        <w:t>有限公司年产</w:t>
      </w:r>
      <w:r>
        <w:rPr>
          <w:rFonts w:hint="eastAsia" w:ascii="Times New Roman" w:hAnsi="Times New Roman" w:cs="Times New Roman"/>
          <w:sz w:val="28"/>
          <w:szCs w:val="28"/>
          <w:lang w:val="en-US" w:eastAsia="zh-CN"/>
        </w:rPr>
        <w:t>5000</w:t>
      </w:r>
      <w:r>
        <w:rPr>
          <w:rFonts w:hint="default" w:ascii="Times New Roman" w:hAnsi="Times New Roman" w:cs="Times New Roman"/>
          <w:sz w:val="28"/>
          <w:szCs w:val="28"/>
        </w:rPr>
        <w:t>吨</w:t>
      </w:r>
      <w:r>
        <w:rPr>
          <w:rFonts w:hint="eastAsia" w:ascii="Times New Roman" w:hAnsi="Times New Roman" w:cs="Times New Roman"/>
          <w:sz w:val="28"/>
          <w:szCs w:val="28"/>
          <w:lang w:val="en-US" w:eastAsia="zh-CN"/>
        </w:rPr>
        <w:t>原乙酸三甲酯</w:t>
      </w:r>
      <w:r>
        <w:rPr>
          <w:rFonts w:hint="default" w:ascii="Times New Roman" w:hAnsi="Times New Roman" w:cs="Times New Roman"/>
          <w:sz w:val="28"/>
          <w:szCs w:val="28"/>
        </w:rPr>
        <w:t>技改项目环境影响评价第一次</w:t>
      </w:r>
      <w:r>
        <w:rPr>
          <w:rFonts w:hint="eastAsia" w:ascii="Times New Roman" w:hAnsi="Times New Roman" w:cs="Times New Roman"/>
          <w:sz w:val="28"/>
          <w:szCs w:val="28"/>
          <w:lang w:eastAsia="zh-CN"/>
        </w:rPr>
        <w:t>公示</w:t>
      </w:r>
      <w:r>
        <w:rPr>
          <w:rFonts w:hint="default" w:ascii="Times New Roman" w:hAnsi="Times New Roman" w:cs="Times New Roman"/>
          <w:sz w:val="28"/>
          <w:szCs w:val="28"/>
        </w:rPr>
        <w:t>”</w:t>
      </w:r>
      <w:r>
        <w:rPr>
          <w:rFonts w:hint="eastAsia" w:ascii="Times New Roman" w:hAnsi="Times New Roman" w:cs="Times New Roman"/>
          <w:sz w:val="28"/>
          <w:szCs w:val="28"/>
          <w:lang w:eastAsia="zh-CN"/>
        </w:rPr>
        <w:t>。</w:t>
      </w:r>
    </w:p>
    <w:p>
      <w:pPr>
        <w:adjustRightInd w:val="0"/>
        <w:snapToGrid w:val="0"/>
        <w:jc w:val="center"/>
        <w:rPr>
          <w:rFonts w:hint="eastAsia" w:ascii="Times New Roman" w:hAnsi="Times New Roman" w:cs="Times New Roman" w:eastAsiaTheme="minorEastAsia"/>
          <w:b/>
          <w:sz w:val="24"/>
          <w:szCs w:val="24"/>
          <w:lang w:eastAsia="zh-CN"/>
        </w:rPr>
      </w:pPr>
      <w:r>
        <w:rPr>
          <w:rFonts w:hint="default" w:ascii="Times New Roman" w:hAnsi="Times New Roman" w:cs="Times New Roman"/>
          <w:b/>
          <w:sz w:val="24"/>
          <w:szCs w:val="24"/>
        </w:rPr>
        <w:drawing>
          <wp:inline distT="0" distB="0" distL="114300" distR="114300">
            <wp:extent cx="5266055" cy="3555365"/>
            <wp:effectExtent l="0" t="0" r="10795" b="6985"/>
            <wp:docPr id="1" name="图片 1" descr="一次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次公示1"/>
                    <pic:cNvPicPr>
                      <a:picLocks noChangeAspect="1"/>
                    </pic:cNvPicPr>
                  </pic:nvPicPr>
                  <pic:blipFill>
                    <a:blip r:embed="rId5"/>
                    <a:stretch>
                      <a:fillRect/>
                    </a:stretch>
                  </pic:blipFill>
                  <pic:spPr>
                    <a:xfrm>
                      <a:off x="0" y="0"/>
                      <a:ext cx="5266055" cy="3555365"/>
                    </a:xfrm>
                    <a:prstGeom prst="rect">
                      <a:avLst/>
                    </a:prstGeom>
                  </pic:spPr>
                </pic:pic>
              </a:graphicData>
            </a:graphic>
          </wp:inline>
        </w:drawing>
      </w:r>
      <w:r>
        <w:rPr>
          <w:rFonts w:hint="default" w:ascii="Times New Roman" w:hAnsi="Times New Roman" w:cs="Times New Roman"/>
          <w:b/>
          <w:sz w:val="24"/>
          <w:szCs w:val="24"/>
        </w:rPr>
        <w:drawing>
          <wp:inline distT="0" distB="0" distL="114300" distR="114300">
            <wp:extent cx="5267960" cy="4336415"/>
            <wp:effectExtent l="0" t="0" r="8890" b="6985"/>
            <wp:docPr id="2" name="图片 2" descr="一次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次公示2"/>
                    <pic:cNvPicPr>
                      <a:picLocks noChangeAspect="1"/>
                    </pic:cNvPicPr>
                  </pic:nvPicPr>
                  <pic:blipFill>
                    <a:blip r:embed="rId6"/>
                    <a:stretch>
                      <a:fillRect/>
                    </a:stretch>
                  </pic:blipFill>
                  <pic:spPr>
                    <a:xfrm>
                      <a:off x="0" y="0"/>
                      <a:ext cx="5267960" cy="4336415"/>
                    </a:xfrm>
                    <a:prstGeom prst="rect">
                      <a:avLst/>
                    </a:prstGeom>
                  </pic:spPr>
                </pic:pic>
              </a:graphicData>
            </a:graphic>
          </wp:inline>
        </w:drawing>
      </w:r>
      <w:r>
        <w:rPr>
          <w:rFonts w:hint="default" w:ascii="Times New Roman" w:hAnsi="Times New Roman" w:cs="Times New Roman"/>
          <w:b/>
          <w:sz w:val="24"/>
          <w:szCs w:val="24"/>
        </w:rPr>
        <w:drawing>
          <wp:inline distT="0" distB="0" distL="114300" distR="114300">
            <wp:extent cx="5274310" cy="2727325"/>
            <wp:effectExtent l="0" t="0" r="2540" b="15875"/>
            <wp:docPr id="3" name="图片 3" descr="一次公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次公示3"/>
                    <pic:cNvPicPr>
                      <a:picLocks noChangeAspect="1"/>
                    </pic:cNvPicPr>
                  </pic:nvPicPr>
                  <pic:blipFill>
                    <a:blip r:embed="rId7"/>
                    <a:stretch>
                      <a:fillRect/>
                    </a:stretch>
                  </pic:blipFill>
                  <pic:spPr>
                    <a:xfrm>
                      <a:off x="0" y="0"/>
                      <a:ext cx="5274310" cy="2727325"/>
                    </a:xfrm>
                    <a:prstGeom prst="rect">
                      <a:avLst/>
                    </a:prstGeom>
                  </pic:spPr>
                </pic:pic>
              </a:graphicData>
            </a:graphic>
          </wp:inline>
        </w:drawing>
      </w:r>
      <w:r>
        <w:rPr>
          <w:rFonts w:hint="default" w:ascii="Times New Roman" w:hAnsi="Times New Roman" w:cs="Times New Roman"/>
          <w:b/>
          <w:sz w:val="24"/>
          <w:szCs w:val="24"/>
        </w:rPr>
        <w:drawing>
          <wp:inline distT="0" distB="0" distL="114300" distR="114300">
            <wp:extent cx="5267960" cy="2395855"/>
            <wp:effectExtent l="0" t="0" r="8890" b="4445"/>
            <wp:docPr id="4" name="图片 4" descr="一次公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次公示4"/>
                    <pic:cNvPicPr>
                      <a:picLocks noChangeAspect="1"/>
                    </pic:cNvPicPr>
                  </pic:nvPicPr>
                  <pic:blipFill>
                    <a:blip r:embed="rId8"/>
                    <a:stretch>
                      <a:fillRect/>
                    </a:stretch>
                  </pic:blipFill>
                  <pic:spPr>
                    <a:xfrm>
                      <a:off x="0" y="0"/>
                      <a:ext cx="5267960" cy="2395855"/>
                    </a:xfrm>
                    <a:prstGeom prst="rect">
                      <a:avLst/>
                    </a:prstGeom>
                  </pic:spPr>
                </pic:pic>
              </a:graphicData>
            </a:graphic>
          </wp:inline>
        </w:drawing>
      </w:r>
      <w:r>
        <w:rPr>
          <w:rFonts w:hint="default" w:ascii="Times New Roman" w:hAnsi="Times New Roman" w:cs="Times New Roman"/>
          <w:b/>
          <w:sz w:val="24"/>
          <w:szCs w:val="24"/>
        </w:rPr>
        <w:t>图</w:t>
      </w:r>
      <w:r>
        <w:rPr>
          <w:rFonts w:hint="default" w:ascii="Times New Roman" w:hAnsi="Times New Roman" w:cs="Times New Roman"/>
          <w:b/>
          <w:sz w:val="24"/>
          <w:szCs w:val="24"/>
          <w:lang w:val="en-US" w:eastAsia="zh-CN"/>
        </w:rPr>
        <w:t>2</w:t>
      </w:r>
      <w:r>
        <w:rPr>
          <w:rFonts w:hint="default" w:ascii="Times New Roman" w:hAnsi="Times New Roman" w:cs="Times New Roman"/>
          <w:b/>
          <w:sz w:val="24"/>
          <w:szCs w:val="24"/>
        </w:rPr>
        <w:t xml:space="preserve">.2-1 </w:t>
      </w:r>
      <w:r>
        <w:rPr>
          <w:rFonts w:hint="eastAsia" w:ascii="Times New Roman" w:hAnsi="Times New Roman" w:cs="Times New Roman"/>
          <w:b/>
          <w:sz w:val="24"/>
          <w:szCs w:val="24"/>
          <w:lang w:eastAsia="zh-CN"/>
        </w:rPr>
        <w:t>第</w:t>
      </w:r>
      <w:r>
        <w:rPr>
          <w:rFonts w:hint="default" w:ascii="Times New Roman" w:hAnsi="Times New Roman" w:cs="Times New Roman"/>
          <w:b/>
          <w:sz w:val="24"/>
          <w:szCs w:val="24"/>
        </w:rPr>
        <w:t>一次公示</w:t>
      </w:r>
      <w:r>
        <w:rPr>
          <w:rFonts w:hint="eastAsia" w:ascii="Times New Roman" w:hAnsi="Times New Roman" w:cs="Times New Roman"/>
          <w:b/>
          <w:sz w:val="24"/>
          <w:szCs w:val="24"/>
          <w:lang w:eastAsia="zh-CN"/>
        </w:rPr>
        <w:t>截图</w:t>
      </w:r>
    </w:p>
    <w:p>
      <w:pPr>
        <w:adjustRightInd w:val="0"/>
        <w:snapToGrid w:val="0"/>
        <w:jc w:val="center"/>
        <w:rPr>
          <w:rFonts w:hint="default" w:ascii="Times New Roman" w:hAnsi="Times New Roman" w:cs="Times New Roman"/>
          <w:b/>
          <w:sz w:val="24"/>
          <w:szCs w:val="24"/>
        </w:rPr>
      </w:pPr>
    </w:p>
    <w:p>
      <w:pPr>
        <w:outlineLvl w:val="0"/>
        <w:rPr>
          <w:rStyle w:val="14"/>
          <w:rFonts w:hint="default" w:ascii="Times New Roman" w:hAnsi="Times New Roman"/>
          <w:sz w:val="28"/>
          <w:szCs w:val="28"/>
          <w:shd w:val="clear" w:color="auto" w:fill="FFFFFF"/>
        </w:rPr>
      </w:pPr>
      <w:r>
        <w:rPr>
          <w:rStyle w:val="14"/>
          <w:rFonts w:hint="default" w:ascii="Times New Roman" w:hAnsi="Times New Roman"/>
          <w:sz w:val="28"/>
          <w:szCs w:val="28"/>
          <w:shd w:val="clear" w:color="auto" w:fill="FFFFFF"/>
        </w:rPr>
        <w:t>2.3公众反馈意见情况</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cs="Times New Roman"/>
          <w:sz w:val="28"/>
          <w:szCs w:val="28"/>
        </w:rPr>
      </w:pPr>
      <w:r>
        <w:rPr>
          <w:rStyle w:val="14"/>
          <w:rFonts w:hint="eastAsia" w:ascii="Times New Roman" w:hAnsi="Times New Roman"/>
          <w:b w:val="0"/>
          <w:bCs/>
          <w:sz w:val="28"/>
          <w:szCs w:val="28"/>
          <w:shd w:val="clear" w:color="auto" w:fill="FFFFFF"/>
          <w:lang w:eastAsia="zh-CN"/>
        </w:rPr>
        <w:t>在</w:t>
      </w:r>
      <w:r>
        <w:rPr>
          <w:rStyle w:val="14"/>
          <w:rFonts w:ascii="Times New Roman" w:hAnsi="Times New Roman"/>
          <w:b w:val="0"/>
          <w:bCs/>
          <w:sz w:val="28"/>
          <w:szCs w:val="28"/>
          <w:shd w:val="clear" w:color="auto" w:fill="FFFFFF"/>
        </w:rPr>
        <w:t>201</w:t>
      </w:r>
      <w:r>
        <w:rPr>
          <w:rStyle w:val="14"/>
          <w:rFonts w:hint="eastAsia" w:ascii="Times New Roman" w:hAnsi="Times New Roman"/>
          <w:b w:val="0"/>
          <w:bCs/>
          <w:sz w:val="28"/>
          <w:szCs w:val="28"/>
          <w:shd w:val="clear" w:color="auto" w:fill="FFFFFF"/>
          <w:lang w:val="en-US" w:eastAsia="zh-CN"/>
        </w:rPr>
        <w:t>8</w:t>
      </w:r>
      <w:r>
        <w:rPr>
          <w:rStyle w:val="14"/>
          <w:rFonts w:hint="eastAsia" w:ascii="Times New Roman" w:hAnsi="Times New Roman"/>
          <w:b w:val="0"/>
          <w:bCs/>
          <w:sz w:val="28"/>
          <w:szCs w:val="28"/>
          <w:shd w:val="clear" w:color="auto" w:fill="FFFFFF"/>
        </w:rPr>
        <w:t>年</w:t>
      </w:r>
      <w:r>
        <w:rPr>
          <w:rStyle w:val="14"/>
          <w:rFonts w:hint="eastAsia" w:ascii="Times New Roman" w:hAnsi="Times New Roman"/>
          <w:b w:val="0"/>
          <w:bCs/>
          <w:sz w:val="28"/>
          <w:szCs w:val="28"/>
          <w:shd w:val="clear" w:color="auto" w:fill="FFFFFF"/>
          <w:lang w:val="en-US" w:eastAsia="zh-CN"/>
        </w:rPr>
        <w:t>9</w:t>
      </w:r>
      <w:r>
        <w:rPr>
          <w:rStyle w:val="14"/>
          <w:rFonts w:hint="eastAsia" w:ascii="Times New Roman" w:hAnsi="Times New Roman"/>
          <w:b w:val="0"/>
          <w:bCs/>
          <w:sz w:val="28"/>
          <w:szCs w:val="28"/>
          <w:shd w:val="clear" w:color="auto" w:fill="FFFFFF"/>
        </w:rPr>
        <w:t>月</w:t>
      </w:r>
      <w:r>
        <w:rPr>
          <w:rStyle w:val="14"/>
          <w:rFonts w:hint="eastAsia" w:ascii="Times New Roman" w:hAnsi="Times New Roman"/>
          <w:b w:val="0"/>
          <w:bCs/>
          <w:sz w:val="28"/>
          <w:szCs w:val="28"/>
          <w:shd w:val="clear" w:color="auto" w:fill="FFFFFF"/>
          <w:lang w:val="en-US" w:eastAsia="zh-CN"/>
        </w:rPr>
        <w:t>13</w:t>
      </w:r>
      <w:r>
        <w:rPr>
          <w:rStyle w:val="14"/>
          <w:rFonts w:hint="eastAsia" w:ascii="Times New Roman" w:hAnsi="Times New Roman"/>
          <w:b w:val="0"/>
          <w:bCs/>
          <w:sz w:val="28"/>
          <w:szCs w:val="28"/>
          <w:shd w:val="clear" w:color="auto" w:fill="FFFFFF"/>
        </w:rPr>
        <w:t>日</w:t>
      </w:r>
      <w:r>
        <w:rPr>
          <w:rStyle w:val="14"/>
          <w:rFonts w:hint="eastAsia" w:ascii="Times New Roman" w:hAnsi="Times New Roman"/>
          <w:b w:val="0"/>
          <w:bCs/>
          <w:sz w:val="28"/>
          <w:szCs w:val="28"/>
          <w:shd w:val="clear" w:color="auto" w:fill="FFFFFF"/>
          <w:lang w:eastAsia="zh-CN"/>
        </w:rPr>
        <w:t>发布第一次公示之间</w:t>
      </w:r>
      <w:r>
        <w:rPr>
          <w:rFonts w:hint="default" w:ascii="Times New Roman" w:hAnsi="Times New Roman" w:cs="Times New Roman"/>
          <w:sz w:val="28"/>
          <w:szCs w:val="28"/>
        </w:rPr>
        <w:t>，</w:t>
      </w:r>
      <w:r>
        <w:rPr>
          <w:rFonts w:hint="eastAsia" w:ascii="Times New Roman" w:hAnsi="Times New Roman" w:cs="Times New Roman"/>
          <w:sz w:val="28"/>
          <w:szCs w:val="28"/>
          <w:lang w:eastAsia="zh-CN"/>
        </w:rPr>
        <w:t>未</w:t>
      </w:r>
      <w:r>
        <w:rPr>
          <w:rFonts w:hint="default" w:ascii="Times New Roman" w:hAnsi="Times New Roman" w:cs="Times New Roman"/>
          <w:sz w:val="28"/>
          <w:szCs w:val="28"/>
        </w:rPr>
        <w:t>收到</w:t>
      </w:r>
      <w:r>
        <w:rPr>
          <w:rFonts w:hint="eastAsia" w:ascii="Times New Roman" w:hAnsi="Times New Roman" w:cs="Times New Roman"/>
          <w:sz w:val="28"/>
          <w:szCs w:val="28"/>
          <w:lang w:eastAsia="zh-CN"/>
        </w:rPr>
        <w:t>关于本项目的</w:t>
      </w:r>
      <w:r>
        <w:rPr>
          <w:rFonts w:hint="default" w:ascii="Times New Roman" w:hAnsi="Times New Roman" w:cs="Times New Roman"/>
          <w:sz w:val="28"/>
          <w:szCs w:val="28"/>
        </w:rPr>
        <w:t>反馈意见。</w:t>
      </w:r>
    </w:p>
    <w:p>
      <w:pPr>
        <w:outlineLvl w:val="0"/>
        <w:rPr>
          <w:rStyle w:val="14"/>
          <w:rFonts w:hint="eastAsia" w:ascii="Times New Roman" w:hAnsi="Times New Roman" w:eastAsiaTheme="minorEastAsia"/>
          <w:sz w:val="32"/>
          <w:szCs w:val="32"/>
          <w:shd w:val="clear" w:color="auto" w:fill="FFFFFF"/>
          <w:lang w:eastAsia="zh-CN"/>
        </w:rPr>
      </w:pPr>
      <w:r>
        <w:rPr>
          <w:rStyle w:val="14"/>
          <w:rFonts w:hint="default" w:ascii="Times New Roman" w:hAnsi="Times New Roman"/>
          <w:sz w:val="32"/>
          <w:szCs w:val="32"/>
          <w:shd w:val="clear" w:color="auto" w:fill="FFFFFF"/>
        </w:rPr>
        <w:t>3</w:t>
      </w:r>
      <w:r>
        <w:rPr>
          <w:rStyle w:val="14"/>
          <w:rFonts w:hint="eastAsia" w:ascii="Times New Roman" w:hAnsi="Times New Roman"/>
          <w:sz w:val="32"/>
          <w:szCs w:val="32"/>
          <w:shd w:val="clear" w:color="auto" w:fill="FFFFFF"/>
          <w:lang w:eastAsia="zh-CN"/>
        </w:rPr>
        <w:t>征求意见稿公示情况</w:t>
      </w:r>
    </w:p>
    <w:p>
      <w:pPr>
        <w:outlineLvl w:val="0"/>
        <w:rPr>
          <w:rStyle w:val="14"/>
          <w:rFonts w:hint="eastAsia" w:ascii="Times New Roman" w:hAnsi="Times New Roman" w:eastAsiaTheme="minorEastAsia"/>
          <w:sz w:val="28"/>
          <w:szCs w:val="28"/>
          <w:shd w:val="clear" w:color="auto" w:fill="FFFFFF"/>
          <w:lang w:eastAsia="zh-CN"/>
        </w:rPr>
      </w:pPr>
      <w:r>
        <w:rPr>
          <w:rStyle w:val="14"/>
          <w:rFonts w:hint="default" w:ascii="Times New Roman" w:hAnsi="Times New Roman"/>
          <w:sz w:val="28"/>
          <w:szCs w:val="28"/>
          <w:shd w:val="clear" w:color="auto" w:fill="FFFFFF"/>
        </w:rPr>
        <w:t>3.1</w:t>
      </w:r>
      <w:r>
        <w:rPr>
          <w:rStyle w:val="14"/>
          <w:rFonts w:hint="eastAsia" w:ascii="Times New Roman" w:hAnsi="Times New Roman"/>
          <w:sz w:val="28"/>
          <w:szCs w:val="28"/>
          <w:shd w:val="clear" w:color="auto" w:fill="FFFFFF"/>
          <w:lang w:eastAsia="zh-CN"/>
        </w:rPr>
        <w:t>公示内容及时限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Style w:val="14"/>
          <w:rFonts w:hint="eastAsia" w:ascii="Times New Roman" w:hAnsi="Times New Roman"/>
          <w:b w:val="0"/>
          <w:bCs/>
          <w:sz w:val="28"/>
          <w:szCs w:val="28"/>
          <w:shd w:val="clear" w:color="auto" w:fill="FFFFFF"/>
          <w:lang w:val="en-US" w:eastAsia="zh-CN"/>
        </w:rPr>
      </w:pPr>
      <w:r>
        <w:rPr>
          <w:rStyle w:val="14"/>
          <w:rFonts w:hint="eastAsia" w:ascii="Times New Roman" w:hAnsi="Times New Roman"/>
          <w:b w:val="0"/>
          <w:bCs/>
          <w:sz w:val="28"/>
          <w:szCs w:val="28"/>
          <w:shd w:val="clear" w:color="auto" w:fill="FFFFFF"/>
          <w:lang w:eastAsia="zh-CN"/>
        </w:rPr>
        <w:t>依据《环境影响评价公众参与办法》（环境生态部第4号部令），建设项目环境影响报告书征求意见稿形成后，我单位于</w:t>
      </w:r>
      <w:r>
        <w:rPr>
          <w:rStyle w:val="14"/>
          <w:rFonts w:hint="eastAsia" w:ascii="Times New Roman" w:hAnsi="Times New Roman"/>
          <w:b w:val="0"/>
          <w:bCs/>
          <w:sz w:val="28"/>
          <w:szCs w:val="28"/>
          <w:shd w:val="clear" w:color="auto" w:fill="FFFFFF"/>
          <w:lang w:val="en-US" w:eastAsia="zh-CN"/>
        </w:rPr>
        <w:t>2019年1月3日在环评爱好者网站上进行了第二次网上公示，并同时发布了环境影响报告书（征求意见稿）和公众意见表，于2019年1月3日在项目周边的村镇张贴该项目环境影响公告，同时于2019年1月4日、1月8日分别在泰州日报上进行了公示，对项目概况、可能造成的影响、</w:t>
      </w:r>
      <w:r>
        <w:rPr>
          <w:rStyle w:val="14"/>
          <w:rFonts w:hint="eastAsia" w:ascii="Times New Roman" w:hAnsi="Times New Roman"/>
          <w:b w:val="0"/>
          <w:bCs/>
          <w:sz w:val="28"/>
          <w:szCs w:val="28"/>
          <w:shd w:val="clear" w:color="auto" w:fill="FFFFFF"/>
          <w:lang w:eastAsia="zh-CN"/>
        </w:rPr>
        <w:t>环境影响报告书征求意见稿全文的网络链接及查阅纸质报告书的方式和途径；征求意见的公众范围；公众意见表的网络链接；公众提出意见的方式和途径等进行了第二次公示。</w:t>
      </w:r>
    </w:p>
    <w:p>
      <w:pPr>
        <w:outlineLvl w:val="0"/>
        <w:rPr>
          <w:rStyle w:val="14"/>
          <w:rFonts w:hint="eastAsia" w:ascii="Times New Roman" w:hAnsi="Times New Roman" w:eastAsiaTheme="minorEastAsia"/>
          <w:sz w:val="28"/>
          <w:szCs w:val="28"/>
          <w:shd w:val="clear" w:color="auto" w:fill="FFFFFF"/>
          <w:lang w:eastAsia="zh-CN"/>
        </w:rPr>
      </w:pPr>
      <w:r>
        <w:rPr>
          <w:rStyle w:val="14"/>
          <w:rFonts w:hint="default" w:ascii="Times New Roman" w:hAnsi="Times New Roman"/>
          <w:sz w:val="28"/>
          <w:szCs w:val="28"/>
          <w:shd w:val="clear" w:color="auto" w:fill="FFFFFF"/>
        </w:rPr>
        <w:t>3.2</w:t>
      </w:r>
      <w:r>
        <w:rPr>
          <w:rStyle w:val="14"/>
          <w:rFonts w:hint="eastAsia" w:ascii="Times New Roman" w:hAnsi="Times New Roman"/>
          <w:sz w:val="28"/>
          <w:szCs w:val="28"/>
          <w:shd w:val="clear" w:color="auto" w:fill="FFFFFF"/>
          <w:lang w:eastAsia="zh-CN"/>
        </w:rPr>
        <w:t>公示方式</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Style w:val="14"/>
          <w:rFonts w:hint="eastAsia" w:ascii="Times New Roman" w:hAnsi="Times New Roman"/>
          <w:b w:val="0"/>
          <w:bCs/>
          <w:sz w:val="28"/>
          <w:szCs w:val="28"/>
          <w:shd w:val="clear" w:color="auto" w:fill="FFFFFF"/>
          <w:lang w:val="en-US" w:eastAsia="zh-CN"/>
        </w:rPr>
      </w:pPr>
      <w:r>
        <w:rPr>
          <w:rStyle w:val="14"/>
          <w:rFonts w:hint="eastAsia" w:ascii="Times New Roman" w:hAnsi="Times New Roman"/>
          <w:b w:val="0"/>
          <w:bCs/>
          <w:sz w:val="28"/>
          <w:szCs w:val="28"/>
          <w:shd w:val="clear" w:color="auto" w:fill="FFFFFF"/>
          <w:lang w:val="en-US" w:eastAsia="zh-CN"/>
        </w:rPr>
        <w:t>3.2.1网络</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Style w:val="14"/>
          <w:rFonts w:hint="eastAsia" w:ascii="Times New Roman" w:hAnsi="Times New Roman"/>
          <w:b w:val="0"/>
          <w:bCs/>
          <w:sz w:val="28"/>
          <w:szCs w:val="28"/>
          <w:shd w:val="clear" w:color="auto" w:fill="FFFFFF"/>
          <w:lang w:val="en-US" w:eastAsia="zh-CN"/>
        </w:rPr>
      </w:pPr>
      <w:r>
        <w:rPr>
          <w:rStyle w:val="14"/>
          <w:rFonts w:hint="eastAsia" w:ascii="Times New Roman" w:hAnsi="Times New Roman"/>
          <w:b w:val="0"/>
          <w:bCs/>
          <w:sz w:val="28"/>
          <w:szCs w:val="28"/>
          <w:shd w:val="clear" w:color="auto" w:fill="FFFFFF"/>
          <w:lang w:eastAsia="zh-CN"/>
        </w:rPr>
        <w:t>依据《环境影响评价公众参与办法》（环境生态部第4号部令），建设项目环境影响报告书征求意见稿形成后，我单位于</w:t>
      </w:r>
      <w:r>
        <w:rPr>
          <w:rStyle w:val="14"/>
          <w:rFonts w:hint="eastAsia" w:ascii="Times New Roman" w:hAnsi="Times New Roman"/>
          <w:b w:val="0"/>
          <w:bCs/>
          <w:sz w:val="28"/>
          <w:szCs w:val="28"/>
          <w:shd w:val="clear" w:color="auto" w:fill="FFFFFF"/>
          <w:lang w:val="en-US" w:eastAsia="zh-CN"/>
        </w:rPr>
        <w:t>2019年1月3日在环评爱好者网站上进行了第二次网上公示，并同时发布了环境影响报告书（征求意见稿）和公众意见表，该</w:t>
      </w:r>
      <w:r>
        <w:rPr>
          <w:rStyle w:val="14"/>
          <w:rFonts w:hint="eastAsia" w:ascii="Times New Roman" w:hAnsi="Times New Roman"/>
          <w:b w:val="0"/>
          <w:bCs/>
          <w:sz w:val="28"/>
          <w:szCs w:val="28"/>
          <w:shd w:val="clear" w:color="auto" w:fill="FFFFFF"/>
          <w:lang w:eastAsia="zh-CN"/>
        </w:rPr>
        <w:t>网站具有一定的受众人群，符合公参办法要求。</w:t>
      </w:r>
    </w:p>
    <w:p>
      <w:pPr>
        <w:pStyle w:val="2"/>
        <w:rPr>
          <w:rFonts w:hint="eastAsia" w:ascii="宋体" w:hAnsi="宋体" w:eastAsia="宋体" w:cs="宋体"/>
          <w:b/>
          <w:color w:val="385723" w:themeColor="accent6" w:themeShade="80"/>
          <w:kern w:val="0"/>
          <w:sz w:val="24"/>
          <w:szCs w:val="24"/>
          <w:lang w:val="en-US" w:eastAsia="zh-CN"/>
        </w:rPr>
      </w:pPr>
      <w:r>
        <w:rPr>
          <w:rFonts w:hint="eastAsia" w:ascii="宋体" w:hAnsi="宋体" w:eastAsia="宋体" w:cs="宋体"/>
          <w:b/>
          <w:color w:val="385723" w:themeColor="accent6" w:themeShade="80"/>
          <w:kern w:val="0"/>
          <w:sz w:val="24"/>
          <w:szCs w:val="24"/>
          <w:lang w:val="en-US" w:eastAsia="zh-CN"/>
        </w:rPr>
        <w:drawing>
          <wp:inline distT="0" distB="0" distL="114300" distR="114300">
            <wp:extent cx="5267960" cy="3783965"/>
            <wp:effectExtent l="0" t="0" r="8890" b="6985"/>
            <wp:docPr id="15" name="图片 15" descr="征求意见稿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征求意见稿公示1"/>
                    <pic:cNvPicPr>
                      <a:picLocks noChangeAspect="1"/>
                    </pic:cNvPicPr>
                  </pic:nvPicPr>
                  <pic:blipFill>
                    <a:blip r:embed="rId9"/>
                    <a:stretch>
                      <a:fillRect/>
                    </a:stretch>
                  </pic:blipFill>
                  <pic:spPr>
                    <a:xfrm>
                      <a:off x="0" y="0"/>
                      <a:ext cx="5267960" cy="3783965"/>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267325" cy="2735580"/>
            <wp:effectExtent l="0" t="0" r="9525" b="7620"/>
            <wp:docPr id="16" name="图片 16" descr="征求意见稿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征求意见稿公示2"/>
                    <pic:cNvPicPr>
                      <a:picLocks noChangeAspect="1"/>
                    </pic:cNvPicPr>
                  </pic:nvPicPr>
                  <pic:blipFill>
                    <a:blip r:embed="rId10"/>
                    <a:stretch>
                      <a:fillRect/>
                    </a:stretch>
                  </pic:blipFill>
                  <pic:spPr>
                    <a:xfrm>
                      <a:off x="0" y="0"/>
                      <a:ext cx="5267325" cy="2735580"/>
                    </a:xfrm>
                    <a:prstGeom prst="rect">
                      <a:avLst/>
                    </a:prstGeom>
                  </pic:spPr>
                </pic:pic>
              </a:graphicData>
            </a:graphic>
          </wp:inline>
        </w:drawing>
      </w:r>
    </w:p>
    <w:p>
      <w:pPr>
        <w:adjustRightInd w:val="0"/>
        <w:snapToGrid w:val="0"/>
        <w:jc w:val="center"/>
        <w:rPr>
          <w:rFonts w:hint="eastAsia" w:ascii="Times New Roman" w:hAnsi="Times New Roman" w:cs="Times New Roman" w:eastAsiaTheme="minorEastAsia"/>
          <w:b/>
          <w:sz w:val="24"/>
          <w:szCs w:val="24"/>
          <w:lang w:eastAsia="zh-CN"/>
        </w:rPr>
      </w:pPr>
      <w:r>
        <w:rPr>
          <w:rFonts w:hint="default" w:ascii="Times New Roman" w:hAnsi="Times New Roman" w:cs="Times New Roman"/>
          <w:b/>
          <w:sz w:val="24"/>
          <w:szCs w:val="24"/>
        </w:rPr>
        <w:t>图</w:t>
      </w:r>
      <w:r>
        <w:rPr>
          <w:rFonts w:hint="eastAsia" w:ascii="Times New Roman" w:hAnsi="Times New Roman" w:cs="Times New Roman"/>
          <w:b/>
          <w:sz w:val="24"/>
          <w:szCs w:val="24"/>
          <w:lang w:val="en-US" w:eastAsia="zh-CN"/>
        </w:rPr>
        <w:t>3</w:t>
      </w:r>
      <w:r>
        <w:rPr>
          <w:rFonts w:hint="default" w:ascii="Times New Roman" w:hAnsi="Times New Roman" w:cs="Times New Roman"/>
          <w:b/>
          <w:sz w:val="24"/>
          <w:szCs w:val="24"/>
        </w:rPr>
        <w:t xml:space="preserve">.2-1 </w:t>
      </w:r>
      <w:r>
        <w:rPr>
          <w:rFonts w:hint="eastAsia" w:ascii="Times New Roman" w:hAnsi="Times New Roman" w:cs="Times New Roman"/>
          <w:b/>
          <w:sz w:val="24"/>
          <w:szCs w:val="24"/>
          <w:lang w:eastAsia="zh-CN"/>
        </w:rPr>
        <w:t>征求意见稿网上</w:t>
      </w:r>
      <w:r>
        <w:rPr>
          <w:rFonts w:hint="default" w:ascii="Times New Roman" w:hAnsi="Times New Roman" w:cs="Times New Roman"/>
          <w:b/>
          <w:sz w:val="24"/>
          <w:szCs w:val="24"/>
        </w:rPr>
        <w:t>公示</w:t>
      </w:r>
      <w:r>
        <w:rPr>
          <w:rFonts w:hint="eastAsia" w:ascii="Times New Roman" w:hAnsi="Times New Roman" w:cs="Times New Roman"/>
          <w:b/>
          <w:sz w:val="24"/>
          <w:szCs w:val="24"/>
          <w:lang w:eastAsia="zh-CN"/>
        </w:rPr>
        <w:t>截图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Style w:val="14"/>
          <w:rFonts w:hint="eastAsia" w:ascii="Times New Roman" w:hAnsi="Times New Roman"/>
          <w:b w:val="0"/>
          <w:bCs/>
          <w:sz w:val="28"/>
          <w:szCs w:val="28"/>
          <w:shd w:val="clear" w:color="auto" w:fill="FFFFFF"/>
          <w:lang w:val="en-US" w:eastAsia="zh-CN"/>
        </w:rPr>
      </w:pPr>
      <w:r>
        <w:rPr>
          <w:rStyle w:val="14"/>
          <w:rFonts w:hint="eastAsia" w:ascii="Times New Roman" w:hAnsi="Times New Roman"/>
          <w:b w:val="0"/>
          <w:bCs/>
          <w:sz w:val="28"/>
          <w:szCs w:val="28"/>
          <w:shd w:val="clear" w:color="auto" w:fill="FFFFFF"/>
          <w:lang w:val="en-US" w:eastAsia="zh-CN"/>
        </w:rPr>
        <w:t>3.2.2报纸</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Style w:val="14"/>
          <w:rFonts w:hint="eastAsia" w:ascii="Times New Roman" w:hAnsi="Times New Roman"/>
          <w:b w:val="0"/>
          <w:bCs/>
          <w:sz w:val="28"/>
          <w:szCs w:val="28"/>
          <w:shd w:val="clear" w:color="auto" w:fill="FFFFFF"/>
          <w:lang w:eastAsia="zh-CN"/>
        </w:rPr>
      </w:pPr>
      <w:r>
        <w:rPr>
          <w:rStyle w:val="14"/>
          <w:rFonts w:hint="eastAsia" w:ascii="Times New Roman" w:hAnsi="Times New Roman"/>
          <w:b w:val="0"/>
          <w:bCs/>
          <w:sz w:val="28"/>
          <w:szCs w:val="28"/>
          <w:shd w:val="clear" w:color="auto" w:fill="FFFFFF"/>
          <w:lang w:val="en-US" w:eastAsia="zh-CN"/>
        </w:rPr>
        <w:t>依据《环境影响评价公众参与办法》（环境生态部第4号部令），建设项目环境影响报告书征求意见稿形成后，我单位于2019年1月4日、1月8日分别在泰州日报上进行了公示，并提供了环境影响报告书（征求意见稿）和公众意见表查询方式，该报纸属于泰州地区公众较为熟知、易于接触的，且在征求意见期间登报2次，</w:t>
      </w:r>
      <w:r>
        <w:rPr>
          <w:rStyle w:val="14"/>
          <w:rFonts w:hint="eastAsia" w:ascii="Times New Roman" w:hAnsi="Times New Roman"/>
          <w:b w:val="0"/>
          <w:bCs/>
          <w:sz w:val="28"/>
          <w:szCs w:val="28"/>
          <w:shd w:val="clear" w:color="auto" w:fill="FFFFFF"/>
          <w:lang w:eastAsia="zh-CN"/>
        </w:rPr>
        <w:t>符合公参办法要求。</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120640" cy="7411720"/>
            <wp:effectExtent l="0" t="0" r="3810" b="1778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1"/>
                    <a:stretch>
                      <a:fillRect/>
                    </a:stretch>
                  </pic:blipFill>
                  <pic:spPr>
                    <a:xfrm>
                      <a:off x="0" y="0"/>
                      <a:ext cx="5120640" cy="7411720"/>
                    </a:xfrm>
                    <a:prstGeom prst="rect">
                      <a:avLst/>
                    </a:prstGeom>
                    <a:noFill/>
                    <a:ln w="9525">
                      <a:noFill/>
                    </a:ln>
                  </pic:spPr>
                </pic:pic>
              </a:graphicData>
            </a:graphic>
          </wp:inline>
        </w:drawing>
      </w:r>
    </w:p>
    <w:p>
      <w:pPr>
        <w:adjustRightInd w:val="0"/>
        <w:snapToGrid w:val="0"/>
        <w:jc w:val="center"/>
        <w:rPr>
          <w:rFonts w:hint="eastAsia" w:ascii="Times New Roman" w:hAnsi="Times New Roman" w:cs="Times New Roman" w:eastAsiaTheme="minorEastAsia"/>
          <w:b/>
          <w:sz w:val="24"/>
          <w:szCs w:val="24"/>
          <w:lang w:eastAsia="zh-CN"/>
        </w:rPr>
      </w:pPr>
      <w:r>
        <w:rPr>
          <w:rFonts w:hint="default" w:ascii="Times New Roman" w:hAnsi="Times New Roman" w:cs="Times New Roman"/>
          <w:b/>
          <w:sz w:val="24"/>
          <w:szCs w:val="24"/>
        </w:rPr>
        <w:t>图</w:t>
      </w:r>
      <w:r>
        <w:rPr>
          <w:rFonts w:hint="eastAsia" w:ascii="Times New Roman" w:hAnsi="Times New Roman" w:cs="Times New Roman"/>
          <w:b/>
          <w:sz w:val="24"/>
          <w:szCs w:val="24"/>
          <w:lang w:val="en-US" w:eastAsia="zh-CN"/>
        </w:rPr>
        <w:t>3</w:t>
      </w:r>
      <w:r>
        <w:rPr>
          <w:rFonts w:hint="default" w:ascii="Times New Roman" w:hAnsi="Times New Roman" w:cs="Times New Roman"/>
          <w:b/>
          <w:sz w:val="24"/>
          <w:szCs w:val="24"/>
        </w:rPr>
        <w:t>.2-</w:t>
      </w:r>
      <w:r>
        <w:rPr>
          <w:rFonts w:hint="eastAsia" w:ascii="Times New Roman" w:hAnsi="Times New Roman" w:cs="Times New Roman"/>
          <w:b/>
          <w:sz w:val="24"/>
          <w:szCs w:val="24"/>
          <w:lang w:val="en-US" w:eastAsia="zh-CN"/>
        </w:rPr>
        <w:t>2</w:t>
      </w:r>
      <w:r>
        <w:rPr>
          <w:rFonts w:hint="default" w:ascii="Times New Roman" w:hAnsi="Times New Roman" w:cs="Times New Roman"/>
          <w:b/>
          <w:sz w:val="24"/>
          <w:szCs w:val="24"/>
        </w:rPr>
        <w:t xml:space="preserve"> </w:t>
      </w:r>
      <w:r>
        <w:rPr>
          <w:rFonts w:hint="eastAsia" w:ascii="Times New Roman" w:hAnsi="Times New Roman" w:cs="Times New Roman"/>
          <w:b/>
          <w:sz w:val="24"/>
          <w:szCs w:val="24"/>
          <w:lang w:eastAsia="zh-CN"/>
        </w:rPr>
        <w:t>征求意见稿登报公示照片（第一次）</w:t>
      </w:r>
    </w:p>
    <w:p>
      <w:pPr>
        <w:pStyle w:val="2"/>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91455" cy="8096250"/>
            <wp:effectExtent l="0" t="0" r="4445" b="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2"/>
                    <a:stretch>
                      <a:fillRect/>
                    </a:stretch>
                  </pic:blipFill>
                  <pic:spPr>
                    <a:xfrm>
                      <a:off x="0" y="0"/>
                      <a:ext cx="5291455" cy="8096250"/>
                    </a:xfrm>
                    <a:prstGeom prst="rect">
                      <a:avLst/>
                    </a:prstGeom>
                    <a:noFill/>
                    <a:ln w="9525">
                      <a:noFill/>
                    </a:ln>
                  </pic:spPr>
                </pic:pic>
              </a:graphicData>
            </a:graphic>
          </wp:inline>
        </w:drawing>
      </w:r>
    </w:p>
    <w:p>
      <w:pPr>
        <w:adjustRightInd w:val="0"/>
        <w:snapToGrid w:val="0"/>
        <w:jc w:val="center"/>
        <w:rPr>
          <w:rFonts w:hint="eastAsia" w:ascii="Times New Roman" w:hAnsi="Times New Roman" w:cs="Times New Roman" w:eastAsiaTheme="minorEastAsia"/>
          <w:b/>
          <w:sz w:val="24"/>
          <w:szCs w:val="24"/>
          <w:lang w:eastAsia="zh-CN"/>
        </w:rPr>
      </w:pPr>
      <w:r>
        <w:rPr>
          <w:rFonts w:hint="default" w:ascii="Times New Roman" w:hAnsi="Times New Roman" w:cs="Times New Roman"/>
          <w:b/>
          <w:sz w:val="24"/>
          <w:szCs w:val="24"/>
        </w:rPr>
        <w:t>图</w:t>
      </w:r>
      <w:r>
        <w:rPr>
          <w:rFonts w:hint="eastAsia" w:ascii="Times New Roman" w:hAnsi="Times New Roman" w:cs="Times New Roman"/>
          <w:b/>
          <w:sz w:val="24"/>
          <w:szCs w:val="24"/>
          <w:lang w:val="en-US" w:eastAsia="zh-CN"/>
        </w:rPr>
        <w:t>3</w:t>
      </w:r>
      <w:r>
        <w:rPr>
          <w:rFonts w:hint="default" w:ascii="Times New Roman" w:hAnsi="Times New Roman" w:cs="Times New Roman"/>
          <w:b/>
          <w:sz w:val="24"/>
          <w:szCs w:val="24"/>
        </w:rPr>
        <w:t>.2-</w:t>
      </w:r>
      <w:r>
        <w:rPr>
          <w:rFonts w:hint="eastAsia" w:ascii="Times New Roman" w:hAnsi="Times New Roman" w:cs="Times New Roman"/>
          <w:b/>
          <w:sz w:val="24"/>
          <w:szCs w:val="24"/>
          <w:lang w:val="en-US" w:eastAsia="zh-CN"/>
        </w:rPr>
        <w:t>3</w:t>
      </w:r>
      <w:r>
        <w:rPr>
          <w:rFonts w:hint="default" w:ascii="Times New Roman" w:hAnsi="Times New Roman" w:cs="Times New Roman"/>
          <w:b/>
          <w:sz w:val="24"/>
          <w:szCs w:val="24"/>
        </w:rPr>
        <w:t xml:space="preserve"> </w:t>
      </w:r>
      <w:r>
        <w:rPr>
          <w:rFonts w:hint="eastAsia" w:ascii="Times New Roman" w:hAnsi="Times New Roman" w:cs="Times New Roman"/>
          <w:b/>
          <w:sz w:val="24"/>
          <w:szCs w:val="24"/>
          <w:lang w:eastAsia="zh-CN"/>
        </w:rPr>
        <w:t>征求意见稿登报公示照片（第二次）</w:t>
      </w:r>
      <w:bookmarkStart w:id="0" w:name="_GoBack"/>
      <w:bookmarkEnd w:id="0"/>
    </w:p>
    <w:p>
      <w:pPr>
        <w:pStyle w:val="2"/>
        <w:rPr>
          <w:rStyle w:val="14"/>
          <w:rFonts w:hint="eastAsia" w:ascii="Times New Roman" w:hAnsi="Times New Roman"/>
          <w:b w:val="0"/>
          <w:bCs/>
          <w:sz w:val="28"/>
          <w:szCs w:val="28"/>
          <w:shd w:val="clear" w:color="auto" w:fill="FFFFFF"/>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Style w:val="14"/>
          <w:rFonts w:hint="eastAsia" w:ascii="Times New Roman" w:hAnsi="Times New Roman"/>
          <w:b w:val="0"/>
          <w:bCs/>
          <w:sz w:val="28"/>
          <w:szCs w:val="28"/>
          <w:shd w:val="clear" w:color="auto" w:fill="FFFFFF"/>
          <w:lang w:val="en-US" w:eastAsia="zh-CN"/>
        </w:rPr>
      </w:pPr>
      <w:r>
        <w:rPr>
          <w:rStyle w:val="14"/>
          <w:rFonts w:hint="eastAsia" w:ascii="Times New Roman" w:hAnsi="Times New Roman"/>
          <w:b w:val="0"/>
          <w:bCs/>
          <w:sz w:val="28"/>
          <w:szCs w:val="28"/>
          <w:shd w:val="clear" w:color="auto" w:fill="FFFFFF"/>
          <w:lang w:val="en-US" w:eastAsia="zh-CN"/>
        </w:rPr>
        <w:t>3.2.3张贴</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Style w:val="14"/>
          <w:rFonts w:hint="eastAsia" w:ascii="Times New Roman" w:hAnsi="Times New Roman"/>
          <w:b w:val="0"/>
          <w:bCs/>
          <w:sz w:val="28"/>
          <w:szCs w:val="28"/>
          <w:shd w:val="clear" w:color="auto" w:fill="FFFFFF"/>
          <w:lang w:val="en-US" w:eastAsia="zh-CN"/>
        </w:rPr>
      </w:pPr>
      <w:r>
        <w:rPr>
          <w:rStyle w:val="14"/>
          <w:rFonts w:hint="eastAsia" w:ascii="Times New Roman" w:hAnsi="Times New Roman"/>
          <w:b w:val="0"/>
          <w:bCs/>
          <w:sz w:val="28"/>
          <w:szCs w:val="28"/>
          <w:shd w:val="clear" w:color="auto" w:fill="FFFFFF"/>
          <w:lang w:val="en-US" w:eastAsia="zh-CN"/>
        </w:rPr>
        <w:t>依据《环境影响评价公众参与办法》（环境生态部第4号部令），建设项目环境影响报告书征求意见稿形成后，我单位于2019年1月3日在项目地、</w:t>
      </w:r>
      <w:r>
        <w:rPr>
          <w:rStyle w:val="14"/>
          <w:rFonts w:hint="default" w:ascii="Times New Roman" w:hAnsi="Times New Roman"/>
          <w:b w:val="0"/>
          <w:bCs/>
          <w:sz w:val="28"/>
          <w:szCs w:val="28"/>
          <w:shd w:val="clear" w:color="auto" w:fill="FFFFFF"/>
          <w:lang w:val="en-US" w:eastAsia="zh-CN"/>
        </w:rPr>
        <w:t>中心</w:t>
      </w:r>
      <w:r>
        <w:rPr>
          <w:rStyle w:val="14"/>
          <w:rFonts w:hint="eastAsia" w:ascii="Times New Roman" w:hAnsi="Times New Roman"/>
          <w:b w:val="0"/>
          <w:bCs/>
          <w:sz w:val="28"/>
          <w:szCs w:val="28"/>
          <w:shd w:val="clear" w:color="auto" w:fill="FFFFFF"/>
          <w:lang w:val="en-US" w:eastAsia="zh-CN"/>
        </w:rPr>
        <w:t>社区</w:t>
      </w:r>
      <w:r>
        <w:rPr>
          <w:rStyle w:val="14"/>
          <w:rFonts w:hint="default" w:ascii="Times New Roman" w:hAnsi="Times New Roman"/>
          <w:b w:val="0"/>
          <w:bCs/>
          <w:sz w:val="28"/>
          <w:szCs w:val="28"/>
          <w:shd w:val="clear" w:color="auto" w:fill="FFFFFF"/>
          <w:lang w:val="en-US" w:eastAsia="zh-CN"/>
        </w:rPr>
        <w:t>、兴隆</w:t>
      </w:r>
      <w:r>
        <w:rPr>
          <w:rStyle w:val="14"/>
          <w:rFonts w:hint="eastAsia" w:ascii="Times New Roman" w:hAnsi="Times New Roman"/>
          <w:b w:val="0"/>
          <w:bCs/>
          <w:sz w:val="28"/>
          <w:szCs w:val="28"/>
          <w:shd w:val="clear" w:color="auto" w:fill="FFFFFF"/>
          <w:lang w:val="en-US" w:eastAsia="zh-CN"/>
        </w:rPr>
        <w:t>社区</w:t>
      </w:r>
      <w:r>
        <w:rPr>
          <w:rStyle w:val="14"/>
          <w:rFonts w:hint="default" w:ascii="Times New Roman" w:hAnsi="Times New Roman"/>
          <w:b w:val="0"/>
          <w:bCs/>
          <w:sz w:val="28"/>
          <w:szCs w:val="28"/>
          <w:shd w:val="clear" w:color="auto" w:fill="FFFFFF"/>
          <w:lang w:val="en-US" w:eastAsia="zh-CN"/>
        </w:rPr>
        <w:t>、兴洲</w:t>
      </w:r>
      <w:r>
        <w:rPr>
          <w:rStyle w:val="14"/>
          <w:rFonts w:hint="eastAsia" w:ascii="Times New Roman" w:hAnsi="Times New Roman"/>
          <w:b w:val="0"/>
          <w:bCs/>
          <w:sz w:val="28"/>
          <w:szCs w:val="28"/>
          <w:shd w:val="clear" w:color="auto" w:fill="FFFFFF"/>
          <w:lang w:val="en-US" w:eastAsia="zh-CN"/>
        </w:rPr>
        <w:t>社区张贴了该项目环境影响公告，并提供了环境影响报告书（征求意见稿）和公众意见表查询方式。</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tcPr>
          <w:p>
            <w:pPr>
              <w:pStyle w:val="2"/>
              <w:jc w:val="both"/>
              <w:rPr>
                <w:rFonts w:hint="eastAsia"/>
                <w:vertAlign w:val="baseline"/>
                <w:lang w:val="en-US" w:eastAsia="zh-CN"/>
              </w:rPr>
            </w:pPr>
            <w:r>
              <w:rPr>
                <w:rFonts w:hint="eastAsia"/>
                <w:vertAlign w:val="baseline"/>
                <w:lang w:val="en-US" w:eastAsia="zh-CN"/>
              </w:rPr>
              <w:drawing>
                <wp:inline distT="0" distB="0" distL="114300" distR="114300">
                  <wp:extent cx="2545080" cy="1898015"/>
                  <wp:effectExtent l="0" t="0" r="7620" b="6985"/>
                  <wp:docPr id="12" name="图片 12" descr="QQ图片2019010315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190103155644"/>
                          <pic:cNvPicPr>
                            <a:picLocks noChangeAspect="1"/>
                          </pic:cNvPicPr>
                        </pic:nvPicPr>
                        <pic:blipFill>
                          <a:blip r:embed="rId13"/>
                          <a:stretch>
                            <a:fillRect/>
                          </a:stretch>
                        </pic:blipFill>
                        <pic:spPr>
                          <a:xfrm>
                            <a:off x="0" y="0"/>
                            <a:ext cx="2545080" cy="1898015"/>
                          </a:xfrm>
                          <a:prstGeom prst="rect">
                            <a:avLst/>
                          </a:prstGeom>
                        </pic:spPr>
                      </pic:pic>
                    </a:graphicData>
                  </a:graphic>
                </wp:inline>
              </w:drawing>
            </w:r>
          </w:p>
        </w:tc>
        <w:tc>
          <w:tcPr>
            <w:tcW w:w="4261" w:type="dxa"/>
          </w:tcPr>
          <w:p>
            <w:pPr>
              <w:pStyle w:val="2"/>
              <w:jc w:val="both"/>
              <w:rPr>
                <w:rFonts w:hint="eastAsia"/>
                <w:vertAlign w:val="baseline"/>
                <w:lang w:val="en-US" w:eastAsia="zh-CN"/>
              </w:rPr>
            </w:pPr>
            <w:r>
              <w:rPr>
                <w:rFonts w:hint="eastAsia"/>
                <w:vertAlign w:val="baseline"/>
                <w:lang w:val="en-US" w:eastAsia="zh-CN"/>
              </w:rPr>
              <w:drawing>
                <wp:inline distT="0" distB="0" distL="114300" distR="114300">
                  <wp:extent cx="2559685" cy="1920240"/>
                  <wp:effectExtent l="0" t="0" r="12065" b="3810"/>
                  <wp:docPr id="6" name="图片 6" descr="QQ图片2019010714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90107145255"/>
                          <pic:cNvPicPr>
                            <a:picLocks noChangeAspect="1"/>
                          </pic:cNvPicPr>
                        </pic:nvPicPr>
                        <pic:blipFill>
                          <a:blip r:embed="rId14"/>
                          <a:stretch>
                            <a:fillRect/>
                          </a:stretch>
                        </pic:blipFill>
                        <pic:spPr>
                          <a:xfrm>
                            <a:off x="0" y="0"/>
                            <a:ext cx="2559685"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pStyle w:val="2"/>
              <w:jc w:val="center"/>
              <w:rPr>
                <w:rFonts w:hint="eastAsia"/>
                <w:vertAlign w:val="baseline"/>
                <w:lang w:val="en-US" w:eastAsia="zh-CN"/>
              </w:rPr>
            </w:pPr>
            <w:r>
              <w:rPr>
                <w:rFonts w:hint="eastAsia"/>
                <w:vertAlign w:val="baseline"/>
                <w:lang w:val="en-US" w:eastAsia="zh-CN"/>
              </w:rPr>
              <w:t>项目地公示</w:t>
            </w:r>
          </w:p>
        </w:tc>
        <w:tc>
          <w:tcPr>
            <w:tcW w:w="4261" w:type="dxa"/>
          </w:tcPr>
          <w:p>
            <w:pPr>
              <w:pStyle w:val="2"/>
              <w:jc w:val="center"/>
              <w:rPr>
                <w:rFonts w:hint="eastAsia"/>
                <w:vertAlign w:val="baseline"/>
                <w:lang w:val="en-US" w:eastAsia="zh-CN"/>
              </w:rPr>
            </w:pPr>
            <w:r>
              <w:rPr>
                <w:rFonts w:hint="eastAsia"/>
                <w:vertAlign w:val="baseline"/>
                <w:lang w:val="en-US" w:eastAsia="zh-CN"/>
              </w:rPr>
              <w:t>兴洲社区公示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pStyle w:val="2"/>
              <w:jc w:val="both"/>
              <w:rPr>
                <w:rFonts w:hint="eastAsia"/>
                <w:vertAlign w:val="baseline"/>
                <w:lang w:val="en-US" w:eastAsia="zh-CN"/>
              </w:rPr>
            </w:pPr>
            <w:r>
              <w:rPr>
                <w:rFonts w:hint="eastAsia"/>
                <w:vertAlign w:val="baseline"/>
                <w:lang w:val="en-US" w:eastAsia="zh-CN"/>
              </w:rPr>
              <w:drawing>
                <wp:inline distT="0" distB="0" distL="114300" distR="114300">
                  <wp:extent cx="2559685" cy="1920240"/>
                  <wp:effectExtent l="0" t="0" r="12065" b="3810"/>
                  <wp:docPr id="8" name="图片 8" descr="QQ图片2019010714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190107145322"/>
                          <pic:cNvPicPr>
                            <a:picLocks noChangeAspect="1"/>
                          </pic:cNvPicPr>
                        </pic:nvPicPr>
                        <pic:blipFill>
                          <a:blip r:embed="rId15"/>
                          <a:stretch>
                            <a:fillRect/>
                          </a:stretch>
                        </pic:blipFill>
                        <pic:spPr>
                          <a:xfrm>
                            <a:off x="0" y="0"/>
                            <a:ext cx="2559685" cy="1920240"/>
                          </a:xfrm>
                          <a:prstGeom prst="rect">
                            <a:avLst/>
                          </a:prstGeom>
                        </pic:spPr>
                      </pic:pic>
                    </a:graphicData>
                  </a:graphic>
                </wp:inline>
              </w:drawing>
            </w:r>
          </w:p>
        </w:tc>
        <w:tc>
          <w:tcPr>
            <w:tcW w:w="4261" w:type="dxa"/>
          </w:tcPr>
          <w:p>
            <w:pPr>
              <w:pStyle w:val="2"/>
              <w:jc w:val="both"/>
              <w:rPr>
                <w:rFonts w:hint="eastAsia"/>
                <w:vertAlign w:val="baseline"/>
                <w:lang w:val="en-US" w:eastAsia="zh-CN"/>
              </w:rPr>
            </w:pPr>
            <w:r>
              <w:rPr>
                <w:rFonts w:hint="eastAsia"/>
                <w:vertAlign w:val="baseline"/>
                <w:lang w:val="en-US" w:eastAsia="zh-CN"/>
              </w:rPr>
              <w:drawing>
                <wp:inline distT="0" distB="0" distL="114300" distR="114300">
                  <wp:extent cx="2559685" cy="1920240"/>
                  <wp:effectExtent l="0" t="0" r="12065" b="3810"/>
                  <wp:docPr id="11" name="图片 11" descr="QQ图片2019010714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190107145401"/>
                          <pic:cNvPicPr>
                            <a:picLocks noChangeAspect="1"/>
                          </pic:cNvPicPr>
                        </pic:nvPicPr>
                        <pic:blipFill>
                          <a:blip r:embed="rId16"/>
                          <a:stretch>
                            <a:fillRect/>
                          </a:stretch>
                        </pic:blipFill>
                        <pic:spPr>
                          <a:xfrm>
                            <a:off x="0" y="0"/>
                            <a:ext cx="2559685"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pStyle w:val="2"/>
              <w:jc w:val="center"/>
              <w:rPr>
                <w:rFonts w:hint="eastAsia"/>
                <w:vertAlign w:val="baseline"/>
                <w:lang w:val="en-US" w:eastAsia="zh-CN"/>
              </w:rPr>
            </w:pPr>
            <w:r>
              <w:rPr>
                <w:rFonts w:hint="eastAsia"/>
                <w:vertAlign w:val="baseline"/>
                <w:lang w:val="en-US" w:eastAsia="zh-CN"/>
              </w:rPr>
              <w:t>中心社区公示</w:t>
            </w:r>
          </w:p>
        </w:tc>
        <w:tc>
          <w:tcPr>
            <w:tcW w:w="4261" w:type="dxa"/>
          </w:tcPr>
          <w:p>
            <w:pPr>
              <w:pStyle w:val="2"/>
              <w:jc w:val="center"/>
              <w:rPr>
                <w:rFonts w:hint="eastAsia"/>
                <w:vertAlign w:val="baseline"/>
                <w:lang w:val="en-US" w:eastAsia="zh-CN"/>
              </w:rPr>
            </w:pPr>
            <w:r>
              <w:rPr>
                <w:rFonts w:hint="eastAsia"/>
                <w:vertAlign w:val="baseline"/>
                <w:lang w:val="en-US" w:eastAsia="zh-CN"/>
              </w:rPr>
              <w:t>兴隆社区公示</w:t>
            </w:r>
          </w:p>
        </w:tc>
      </w:tr>
    </w:tbl>
    <w:p>
      <w:pPr>
        <w:keepNext w:val="0"/>
        <w:keepLines w:val="0"/>
        <w:pageBreakBefore w:val="0"/>
        <w:widowControl w:val="0"/>
        <w:kinsoku/>
        <w:wordWrap/>
        <w:overflowPunct/>
        <w:topLinePunct w:val="0"/>
        <w:autoSpaceDE/>
        <w:autoSpaceDN/>
        <w:bidi w:val="0"/>
        <w:spacing w:line="360" w:lineRule="auto"/>
        <w:textAlignment w:val="auto"/>
        <w:outlineLvl w:val="0"/>
        <w:rPr>
          <w:rStyle w:val="14"/>
          <w:rFonts w:hint="eastAsia" w:ascii="Times New Roman" w:hAnsi="Times New Roman"/>
          <w:sz w:val="28"/>
          <w:szCs w:val="28"/>
          <w:shd w:val="clear" w:color="auto" w:fill="FFFFFF"/>
          <w:lang w:val="en-US" w:eastAsia="zh-CN"/>
        </w:rPr>
      </w:pPr>
      <w:r>
        <w:rPr>
          <w:rStyle w:val="14"/>
          <w:rFonts w:hint="eastAsia" w:ascii="Times New Roman" w:hAnsi="Times New Roman"/>
          <w:sz w:val="28"/>
          <w:szCs w:val="28"/>
          <w:shd w:val="clear" w:color="auto" w:fill="FFFFFF"/>
          <w:lang w:val="en-US" w:eastAsia="zh-CN"/>
        </w:rPr>
        <w:t>3.3查阅情况</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Style w:val="14"/>
          <w:rFonts w:hint="eastAsia" w:ascii="Times New Roman" w:hAnsi="Times New Roman"/>
          <w:b w:val="0"/>
          <w:bCs/>
          <w:sz w:val="28"/>
          <w:szCs w:val="28"/>
          <w:shd w:val="clear" w:color="auto" w:fill="FFFFFF"/>
          <w:lang w:val="en-US" w:eastAsia="zh-CN"/>
        </w:rPr>
      </w:pPr>
      <w:r>
        <w:rPr>
          <w:rStyle w:val="14"/>
          <w:rFonts w:hint="eastAsia" w:ascii="Times New Roman" w:hAnsi="Times New Roman"/>
          <w:b w:val="0"/>
          <w:bCs/>
          <w:sz w:val="28"/>
          <w:szCs w:val="28"/>
          <w:shd w:val="clear" w:color="auto" w:fill="FFFFFF"/>
          <w:lang w:val="en-US" w:eastAsia="zh-CN"/>
        </w:rPr>
        <w:t>本项目环境影响报告书征求意见稿纸质档查询地址设在泰州市高永化工开发有限公司二楼会议室，第二次公示期间我单位未接待到需查阅报告书征求意见稿的公众。</w:t>
      </w:r>
    </w:p>
    <w:p>
      <w:pPr>
        <w:keepNext w:val="0"/>
        <w:keepLines w:val="0"/>
        <w:pageBreakBefore w:val="0"/>
        <w:widowControl w:val="0"/>
        <w:kinsoku/>
        <w:wordWrap/>
        <w:overflowPunct/>
        <w:topLinePunct w:val="0"/>
        <w:autoSpaceDE/>
        <w:autoSpaceDN/>
        <w:bidi w:val="0"/>
        <w:spacing w:line="360" w:lineRule="auto"/>
        <w:textAlignment w:val="auto"/>
        <w:outlineLvl w:val="0"/>
        <w:rPr>
          <w:rStyle w:val="14"/>
          <w:rFonts w:hint="eastAsia" w:ascii="Times New Roman" w:hAnsi="Times New Roman"/>
          <w:sz w:val="28"/>
          <w:szCs w:val="28"/>
          <w:shd w:val="clear" w:color="auto" w:fill="FFFFFF"/>
          <w:lang w:val="en-US" w:eastAsia="zh-CN"/>
        </w:rPr>
      </w:pPr>
      <w:r>
        <w:rPr>
          <w:rStyle w:val="14"/>
          <w:rFonts w:hint="eastAsia" w:ascii="Times New Roman" w:hAnsi="Times New Roman"/>
          <w:sz w:val="28"/>
          <w:szCs w:val="28"/>
          <w:shd w:val="clear" w:color="auto" w:fill="FFFFFF"/>
          <w:lang w:val="en-US" w:eastAsia="zh-CN"/>
        </w:rPr>
        <w:t>3.4公众提出意见情况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cs="Times New Roman"/>
          <w:sz w:val="28"/>
          <w:szCs w:val="28"/>
        </w:rPr>
      </w:pPr>
      <w:r>
        <w:rPr>
          <w:rStyle w:val="14"/>
          <w:rFonts w:hint="eastAsia" w:ascii="Times New Roman" w:hAnsi="Times New Roman"/>
          <w:b w:val="0"/>
          <w:bCs/>
          <w:sz w:val="28"/>
          <w:szCs w:val="28"/>
          <w:shd w:val="clear" w:color="auto" w:fill="FFFFFF"/>
          <w:lang w:eastAsia="zh-CN"/>
        </w:rPr>
        <w:t>在</w:t>
      </w:r>
      <w:r>
        <w:rPr>
          <w:rStyle w:val="14"/>
          <w:rFonts w:ascii="Times New Roman" w:hAnsi="Times New Roman"/>
          <w:b w:val="0"/>
          <w:bCs/>
          <w:sz w:val="28"/>
          <w:szCs w:val="28"/>
          <w:shd w:val="clear" w:color="auto" w:fill="FFFFFF"/>
        </w:rPr>
        <w:t>201</w:t>
      </w:r>
      <w:r>
        <w:rPr>
          <w:rStyle w:val="14"/>
          <w:rFonts w:hint="eastAsia" w:ascii="Times New Roman" w:hAnsi="Times New Roman"/>
          <w:b w:val="0"/>
          <w:bCs/>
          <w:sz w:val="28"/>
          <w:szCs w:val="28"/>
          <w:shd w:val="clear" w:color="auto" w:fill="FFFFFF"/>
          <w:lang w:val="en-US" w:eastAsia="zh-CN"/>
        </w:rPr>
        <w:t>9</w:t>
      </w:r>
      <w:r>
        <w:rPr>
          <w:rStyle w:val="14"/>
          <w:rFonts w:hint="eastAsia" w:ascii="Times New Roman" w:hAnsi="Times New Roman"/>
          <w:b w:val="0"/>
          <w:bCs/>
          <w:sz w:val="28"/>
          <w:szCs w:val="28"/>
          <w:shd w:val="clear" w:color="auto" w:fill="FFFFFF"/>
        </w:rPr>
        <w:t>年</w:t>
      </w:r>
      <w:r>
        <w:rPr>
          <w:rStyle w:val="14"/>
          <w:rFonts w:hint="eastAsia" w:ascii="Times New Roman" w:hAnsi="Times New Roman"/>
          <w:b w:val="0"/>
          <w:bCs/>
          <w:sz w:val="28"/>
          <w:szCs w:val="28"/>
          <w:shd w:val="clear" w:color="auto" w:fill="FFFFFF"/>
          <w:lang w:val="en-US" w:eastAsia="zh-CN"/>
        </w:rPr>
        <w:t>1</w:t>
      </w:r>
      <w:r>
        <w:rPr>
          <w:rStyle w:val="14"/>
          <w:rFonts w:hint="eastAsia" w:ascii="Times New Roman" w:hAnsi="Times New Roman"/>
          <w:b w:val="0"/>
          <w:bCs/>
          <w:sz w:val="28"/>
          <w:szCs w:val="28"/>
          <w:shd w:val="clear" w:color="auto" w:fill="FFFFFF"/>
        </w:rPr>
        <w:t>月</w:t>
      </w:r>
      <w:r>
        <w:rPr>
          <w:rStyle w:val="14"/>
          <w:rFonts w:hint="eastAsia" w:ascii="Times New Roman" w:hAnsi="Times New Roman"/>
          <w:b w:val="0"/>
          <w:bCs/>
          <w:sz w:val="28"/>
          <w:szCs w:val="28"/>
          <w:shd w:val="clear" w:color="auto" w:fill="FFFFFF"/>
          <w:lang w:val="en-US" w:eastAsia="zh-CN"/>
        </w:rPr>
        <w:t>3</w:t>
      </w:r>
      <w:r>
        <w:rPr>
          <w:rStyle w:val="14"/>
          <w:rFonts w:hint="eastAsia" w:ascii="Times New Roman" w:hAnsi="Times New Roman"/>
          <w:b w:val="0"/>
          <w:bCs/>
          <w:sz w:val="28"/>
          <w:szCs w:val="28"/>
          <w:shd w:val="clear" w:color="auto" w:fill="FFFFFF"/>
        </w:rPr>
        <w:t>日</w:t>
      </w:r>
      <w:r>
        <w:rPr>
          <w:rStyle w:val="14"/>
          <w:rFonts w:hint="eastAsia" w:ascii="Times New Roman" w:hAnsi="Times New Roman"/>
          <w:b w:val="0"/>
          <w:bCs/>
          <w:sz w:val="28"/>
          <w:szCs w:val="28"/>
          <w:shd w:val="clear" w:color="auto" w:fill="FFFFFF"/>
          <w:lang w:eastAsia="zh-CN"/>
        </w:rPr>
        <w:t>发布第二次公示后</w:t>
      </w:r>
      <w:r>
        <w:rPr>
          <w:rFonts w:hint="default" w:ascii="Times New Roman" w:hAnsi="Times New Roman" w:cs="Times New Roman"/>
          <w:sz w:val="28"/>
          <w:szCs w:val="28"/>
        </w:rPr>
        <w:t>，</w:t>
      </w:r>
      <w:r>
        <w:rPr>
          <w:rFonts w:hint="eastAsia" w:ascii="Times New Roman" w:hAnsi="Times New Roman" w:cs="Times New Roman"/>
          <w:sz w:val="28"/>
          <w:szCs w:val="28"/>
          <w:lang w:eastAsia="zh-CN"/>
        </w:rPr>
        <w:t>至今未</w:t>
      </w:r>
      <w:r>
        <w:rPr>
          <w:rFonts w:hint="default" w:ascii="Times New Roman" w:hAnsi="Times New Roman" w:cs="Times New Roman"/>
          <w:sz w:val="28"/>
          <w:szCs w:val="28"/>
        </w:rPr>
        <w:t>收到公众的反馈意见。</w:t>
      </w:r>
    </w:p>
    <w:p>
      <w:pPr>
        <w:keepNext w:val="0"/>
        <w:keepLines w:val="0"/>
        <w:pageBreakBefore w:val="0"/>
        <w:widowControl w:val="0"/>
        <w:kinsoku/>
        <w:wordWrap/>
        <w:overflowPunct/>
        <w:topLinePunct w:val="0"/>
        <w:autoSpaceDE/>
        <w:autoSpaceDN/>
        <w:bidi w:val="0"/>
        <w:spacing w:line="360" w:lineRule="auto"/>
        <w:textAlignment w:val="auto"/>
        <w:outlineLvl w:val="0"/>
        <w:rPr>
          <w:rStyle w:val="14"/>
          <w:rFonts w:hint="eastAsia" w:ascii="Times New Roman" w:hAnsi="Times New Roman"/>
          <w:sz w:val="32"/>
          <w:szCs w:val="32"/>
          <w:shd w:val="clear" w:color="auto" w:fill="FFFFFF"/>
          <w:lang w:val="en-US" w:eastAsia="zh-CN"/>
        </w:rPr>
      </w:pPr>
      <w:r>
        <w:rPr>
          <w:rStyle w:val="14"/>
          <w:rFonts w:hint="eastAsia" w:ascii="Times New Roman" w:hAnsi="Times New Roman"/>
          <w:sz w:val="32"/>
          <w:szCs w:val="32"/>
          <w:shd w:val="clear" w:color="auto" w:fill="FFFFFF"/>
          <w:lang w:val="en-US" w:eastAsia="zh-CN"/>
        </w:rPr>
        <w:t>4其他公众参与情况</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Style w:val="14"/>
          <w:rFonts w:hint="eastAsia" w:ascii="Times New Roman" w:hAnsi="Times New Roman"/>
          <w:b w:val="0"/>
          <w:bCs/>
          <w:sz w:val="28"/>
          <w:szCs w:val="28"/>
          <w:shd w:val="clear" w:color="auto" w:fill="FFFFFF"/>
          <w:lang w:val="en-US" w:eastAsia="zh-CN"/>
        </w:rPr>
      </w:pPr>
      <w:r>
        <w:rPr>
          <w:rStyle w:val="14"/>
          <w:rFonts w:hint="eastAsia" w:ascii="Times New Roman" w:hAnsi="Times New Roman"/>
          <w:b w:val="0"/>
          <w:bCs/>
          <w:sz w:val="28"/>
          <w:szCs w:val="28"/>
          <w:shd w:val="clear" w:color="auto" w:fill="FFFFFF"/>
          <w:lang w:val="en-US" w:eastAsia="zh-CN"/>
        </w:rPr>
        <w:t>本项目未采取深度公众参与。</w:t>
      </w:r>
    </w:p>
    <w:p>
      <w:pPr>
        <w:keepNext w:val="0"/>
        <w:keepLines w:val="0"/>
        <w:pageBreakBefore w:val="0"/>
        <w:widowControl w:val="0"/>
        <w:kinsoku/>
        <w:wordWrap/>
        <w:overflowPunct/>
        <w:topLinePunct w:val="0"/>
        <w:autoSpaceDE/>
        <w:autoSpaceDN/>
        <w:bidi w:val="0"/>
        <w:spacing w:line="360" w:lineRule="auto"/>
        <w:textAlignment w:val="auto"/>
        <w:outlineLvl w:val="0"/>
        <w:rPr>
          <w:rStyle w:val="14"/>
          <w:rFonts w:hint="eastAsia" w:ascii="Times New Roman" w:hAnsi="Times New Roman"/>
          <w:sz w:val="32"/>
          <w:szCs w:val="32"/>
          <w:shd w:val="clear" w:color="auto" w:fill="FFFFFF"/>
          <w:lang w:val="en-US" w:eastAsia="zh-CN"/>
        </w:rPr>
      </w:pPr>
      <w:r>
        <w:rPr>
          <w:rStyle w:val="14"/>
          <w:rFonts w:hint="eastAsia" w:ascii="Times New Roman" w:hAnsi="Times New Roman"/>
          <w:sz w:val="32"/>
          <w:szCs w:val="32"/>
          <w:shd w:val="clear" w:color="auto" w:fill="FFFFFF"/>
          <w:lang w:val="en-US" w:eastAsia="zh-CN"/>
        </w:rPr>
        <w:t xml:space="preserve">5 公众意见处理情况 </w:t>
      </w:r>
    </w:p>
    <w:p>
      <w:pPr>
        <w:pStyle w:val="2"/>
        <w:rPr>
          <w:rStyle w:val="14"/>
          <w:rFonts w:hint="eastAsia" w:ascii="Times New Roman" w:hAnsi="Times New Roman"/>
          <w:b w:val="0"/>
          <w:bCs/>
          <w:sz w:val="28"/>
          <w:szCs w:val="28"/>
          <w:shd w:val="clear" w:color="auto" w:fill="FFFFFF"/>
          <w:lang w:val="en-US" w:eastAsia="zh-CN"/>
        </w:rPr>
      </w:pPr>
      <w:r>
        <w:rPr>
          <w:rStyle w:val="14"/>
          <w:rFonts w:hint="eastAsia" w:ascii="Times New Roman" w:hAnsi="Times New Roman"/>
          <w:b w:val="0"/>
          <w:bCs/>
          <w:sz w:val="28"/>
          <w:szCs w:val="28"/>
          <w:shd w:val="clear" w:color="auto" w:fill="FFFFFF"/>
          <w:lang w:val="en-US" w:eastAsia="zh-CN"/>
        </w:rPr>
        <w:t xml:space="preserve">    本项目公参调查期间未收到公众反馈意见。</w:t>
      </w:r>
    </w:p>
    <w:p>
      <w:pPr>
        <w:outlineLvl w:val="0"/>
        <w:rPr>
          <w:rStyle w:val="14"/>
          <w:rFonts w:hint="eastAsia" w:ascii="Times New Roman" w:hAnsi="Times New Roman"/>
          <w:sz w:val="32"/>
          <w:szCs w:val="32"/>
          <w:shd w:val="clear" w:color="auto" w:fill="FFFFFF"/>
          <w:lang w:val="en-US" w:eastAsia="zh-CN"/>
        </w:rPr>
      </w:pPr>
      <w:r>
        <w:rPr>
          <w:rStyle w:val="14"/>
          <w:rFonts w:hint="eastAsia" w:ascii="Times New Roman" w:hAnsi="Times New Roman"/>
          <w:sz w:val="32"/>
          <w:szCs w:val="32"/>
          <w:shd w:val="clear" w:color="auto" w:fill="FFFFFF"/>
          <w:lang w:val="en-US" w:eastAsia="zh-CN"/>
        </w:rPr>
        <w:t xml:space="preserve">6诚信承诺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Style w:val="14"/>
          <w:rFonts w:hint="eastAsia" w:ascii="Times New Roman" w:hAnsi="Times New Roman"/>
          <w:b w:val="0"/>
          <w:bCs/>
          <w:sz w:val="28"/>
          <w:szCs w:val="28"/>
          <w:shd w:val="clear" w:color="auto" w:fill="FFFFFF"/>
          <w:lang w:eastAsia="zh-CN"/>
        </w:rPr>
      </w:pPr>
      <w:r>
        <w:rPr>
          <w:rStyle w:val="14"/>
          <w:rFonts w:hint="eastAsia" w:ascii="Times New Roman" w:hAnsi="Times New Roman"/>
          <w:b w:val="0"/>
          <w:bCs/>
          <w:sz w:val="28"/>
          <w:szCs w:val="28"/>
          <w:shd w:val="clear" w:color="auto" w:fill="FFFFFF"/>
          <w:lang w:eastAsia="zh-CN"/>
        </w:rPr>
        <w:t>我单位已按照《办法》要求，在泰州市高永化工开发有限公司年产</w:t>
      </w:r>
      <w:r>
        <w:rPr>
          <w:rStyle w:val="14"/>
          <w:rFonts w:hint="eastAsia" w:ascii="Times New Roman" w:hAnsi="Times New Roman"/>
          <w:b w:val="0"/>
          <w:bCs/>
          <w:sz w:val="28"/>
          <w:szCs w:val="28"/>
          <w:shd w:val="clear" w:color="auto" w:fill="FFFFFF"/>
          <w:lang w:val="en-US" w:eastAsia="zh-CN"/>
        </w:rPr>
        <w:t>5000吨原乙酸三甲酯技改</w:t>
      </w:r>
      <w:r>
        <w:rPr>
          <w:rStyle w:val="14"/>
          <w:rFonts w:hint="eastAsia" w:ascii="Times New Roman" w:hAnsi="Times New Roman"/>
          <w:b w:val="0"/>
          <w:bCs/>
          <w:sz w:val="28"/>
          <w:szCs w:val="28"/>
          <w:shd w:val="clear" w:color="auto" w:fill="FFFFFF"/>
          <w:lang w:eastAsia="zh-CN"/>
        </w:rPr>
        <w:t>项目环境影响报告书编制阶段开展了公众参与工作，在环境影响报告书中充分采纳了公众提出的与环境影响相关的合理意见，对未采纳的意见按要求进行了说明，并按照要求编制了公众参与说明。</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Style w:val="14"/>
          <w:rFonts w:hint="eastAsia" w:ascii="Times New Roman" w:hAnsi="Times New Roman"/>
          <w:b w:val="0"/>
          <w:bCs/>
          <w:sz w:val="28"/>
          <w:szCs w:val="28"/>
          <w:shd w:val="clear" w:color="auto" w:fill="FFFFFF"/>
          <w:lang w:eastAsia="zh-CN"/>
        </w:rPr>
      </w:pPr>
      <w:r>
        <w:rPr>
          <w:rStyle w:val="14"/>
          <w:rFonts w:hint="eastAsia" w:ascii="Times New Roman" w:hAnsi="Times New Roman"/>
          <w:b w:val="0"/>
          <w:bCs/>
          <w:sz w:val="28"/>
          <w:szCs w:val="28"/>
          <w:shd w:val="clear" w:color="auto" w:fill="FFFFFF"/>
          <w:lang w:eastAsia="zh-CN"/>
        </w:rPr>
        <w:t>我单位承诺，本次提交的《泰州市高永化工开发有限公司年产</w:t>
      </w:r>
      <w:r>
        <w:rPr>
          <w:rStyle w:val="14"/>
          <w:rFonts w:hint="eastAsia" w:ascii="Times New Roman" w:hAnsi="Times New Roman"/>
          <w:b w:val="0"/>
          <w:bCs/>
          <w:sz w:val="28"/>
          <w:szCs w:val="28"/>
          <w:shd w:val="clear" w:color="auto" w:fill="FFFFFF"/>
          <w:lang w:val="en-US" w:eastAsia="zh-CN"/>
        </w:rPr>
        <w:t>5000吨原乙酸三甲酯技改</w:t>
      </w:r>
      <w:r>
        <w:rPr>
          <w:rStyle w:val="14"/>
          <w:rFonts w:hint="eastAsia" w:ascii="Times New Roman" w:hAnsi="Times New Roman"/>
          <w:b w:val="0"/>
          <w:bCs/>
          <w:sz w:val="28"/>
          <w:szCs w:val="28"/>
          <w:shd w:val="clear" w:color="auto" w:fill="FFFFFF"/>
          <w:lang w:eastAsia="zh-CN"/>
        </w:rPr>
        <w:t>项目环境影响评价公众参与说明》内容客观、真实，未包含依法不得公开的国家秘密、商业秘密、个人隐私。如存在弄虚作假、隐瞒欺骗等情况及由此导致的一切后果由泰州市高永化工开发有限公司承担全部责任。</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Style w:val="14"/>
          <w:rFonts w:hint="eastAsia" w:ascii="Times New Roman" w:hAnsi="Times New Roman"/>
          <w:b w:val="0"/>
          <w:bCs/>
          <w:sz w:val="28"/>
          <w:szCs w:val="28"/>
          <w:shd w:val="clear" w:color="auto" w:fill="FFFFFF"/>
          <w:lang w:val="en-US" w:eastAsia="zh-CN"/>
        </w:rPr>
      </w:pPr>
      <w:r>
        <w:rPr>
          <w:rStyle w:val="14"/>
          <w:rFonts w:hint="eastAsia" w:ascii="Times New Roman" w:hAnsi="Times New Roman"/>
          <w:b w:val="0"/>
          <w:bCs/>
          <w:sz w:val="28"/>
          <w:szCs w:val="28"/>
          <w:shd w:val="clear" w:color="auto" w:fill="FFFFFF"/>
          <w:lang w:eastAsia="zh-CN"/>
        </w:rPr>
        <w:t>　　</w:t>
      </w:r>
      <w:r>
        <w:rPr>
          <w:rStyle w:val="14"/>
          <w:rFonts w:hint="eastAsia" w:ascii="Times New Roman" w:hAnsi="Times New Roman"/>
          <w:b w:val="0"/>
          <w:bCs/>
          <w:sz w:val="28"/>
          <w:szCs w:val="28"/>
          <w:shd w:val="clear" w:color="auto" w:fill="FFFFFF"/>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Style w:val="14"/>
          <w:rFonts w:hint="eastAsia" w:ascii="Times New Roman" w:hAnsi="Times New Roman"/>
          <w:b w:val="0"/>
          <w:bCs/>
          <w:sz w:val="28"/>
          <w:szCs w:val="28"/>
          <w:shd w:val="clear" w:color="auto" w:fill="FFFFFF"/>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Style w:val="14"/>
          <w:rFonts w:hint="eastAsia" w:ascii="Times New Roman" w:hAnsi="Times New Roman"/>
          <w:b w:val="0"/>
          <w:bCs/>
          <w:sz w:val="28"/>
          <w:szCs w:val="28"/>
          <w:shd w:val="clear" w:color="auto" w:fill="FFFFFF"/>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Style w:val="14"/>
          <w:rFonts w:hint="eastAsia" w:ascii="Times New Roman" w:hAnsi="Times New Roman"/>
          <w:b w:val="0"/>
          <w:bCs/>
          <w:sz w:val="28"/>
          <w:szCs w:val="28"/>
          <w:shd w:val="clear" w:color="auto" w:fill="FFFFFF"/>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360" w:firstLineChars="1200"/>
        <w:jc w:val="both"/>
        <w:textAlignment w:val="auto"/>
        <w:outlineLvl w:val="9"/>
        <w:rPr>
          <w:rStyle w:val="14"/>
          <w:rFonts w:hint="eastAsia" w:ascii="Times New Roman" w:hAnsi="Times New Roman"/>
          <w:b w:val="0"/>
          <w:bCs/>
          <w:sz w:val="28"/>
          <w:szCs w:val="28"/>
          <w:shd w:val="clear" w:color="auto" w:fill="FFFFFF"/>
          <w:lang w:eastAsia="zh-CN"/>
        </w:rPr>
      </w:pPr>
      <w:r>
        <w:rPr>
          <w:rStyle w:val="14"/>
          <w:rFonts w:hint="eastAsia" w:ascii="Times New Roman" w:hAnsi="Times New Roman"/>
          <w:b w:val="0"/>
          <w:bCs/>
          <w:sz w:val="28"/>
          <w:szCs w:val="28"/>
          <w:shd w:val="clear" w:color="auto" w:fill="FFFFFF"/>
          <w:lang w:eastAsia="zh-CN"/>
        </w:rPr>
        <w:t>承诺单位：泰州市高永化工开发有限公司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Style w:val="14"/>
          <w:rFonts w:hint="eastAsia" w:ascii="Times New Roman" w:hAnsi="Times New Roman"/>
          <w:b w:val="0"/>
          <w:bCs/>
          <w:sz w:val="28"/>
          <w:szCs w:val="28"/>
          <w:shd w:val="clear" w:color="auto" w:fill="FFFFFF"/>
          <w:lang w:eastAsia="zh-CN"/>
        </w:rPr>
      </w:pPr>
      <w:r>
        <w:rPr>
          <w:rStyle w:val="14"/>
          <w:rFonts w:hint="eastAsia" w:ascii="Times New Roman" w:hAnsi="Times New Roman"/>
          <w:b w:val="0"/>
          <w:bCs/>
          <w:sz w:val="28"/>
          <w:szCs w:val="28"/>
          <w:shd w:val="clear" w:color="auto" w:fill="FFFFFF"/>
          <w:lang w:eastAsia="zh-CN"/>
        </w:rPr>
        <w:t>　　</w:t>
      </w:r>
      <w:r>
        <w:rPr>
          <w:rStyle w:val="14"/>
          <w:rFonts w:hint="eastAsia" w:ascii="Times New Roman" w:hAnsi="Times New Roman"/>
          <w:b w:val="0"/>
          <w:bCs/>
          <w:sz w:val="28"/>
          <w:szCs w:val="28"/>
          <w:shd w:val="clear" w:color="auto" w:fill="FFFFFF"/>
          <w:lang w:val="en-US" w:eastAsia="zh-CN"/>
        </w:rPr>
        <w:t xml:space="preserve">                     </w:t>
      </w:r>
      <w:r>
        <w:rPr>
          <w:rStyle w:val="14"/>
          <w:rFonts w:hint="eastAsia" w:ascii="Times New Roman" w:hAnsi="Times New Roman"/>
          <w:b w:val="0"/>
          <w:bCs/>
          <w:sz w:val="28"/>
          <w:szCs w:val="28"/>
          <w:shd w:val="clear" w:color="auto" w:fill="FFFFFF"/>
          <w:lang w:eastAsia="zh-CN"/>
        </w:rPr>
        <w:t>承诺时间：</w:t>
      </w:r>
      <w:r>
        <w:rPr>
          <w:rStyle w:val="14"/>
          <w:rFonts w:hint="eastAsia" w:ascii="Times New Roman" w:hAnsi="Times New Roman"/>
          <w:b w:val="0"/>
          <w:bCs/>
          <w:sz w:val="28"/>
          <w:szCs w:val="28"/>
          <w:shd w:val="clear" w:color="auto" w:fill="FFFFFF"/>
          <w:lang w:val="en-US" w:eastAsia="zh-CN"/>
        </w:rPr>
        <w:t>2019</w:t>
      </w:r>
      <w:r>
        <w:rPr>
          <w:rStyle w:val="14"/>
          <w:rFonts w:hint="eastAsia" w:ascii="Times New Roman" w:hAnsi="Times New Roman"/>
          <w:b w:val="0"/>
          <w:bCs/>
          <w:sz w:val="28"/>
          <w:szCs w:val="28"/>
          <w:shd w:val="clear" w:color="auto" w:fill="FFFFFF"/>
          <w:lang w:eastAsia="zh-CN"/>
        </w:rPr>
        <w:t>年</w:t>
      </w:r>
      <w:r>
        <w:rPr>
          <w:rStyle w:val="14"/>
          <w:rFonts w:hint="eastAsia" w:ascii="Times New Roman" w:hAnsi="Times New Roman"/>
          <w:b w:val="0"/>
          <w:bCs/>
          <w:sz w:val="28"/>
          <w:szCs w:val="28"/>
          <w:shd w:val="clear" w:color="auto" w:fill="FFFFFF"/>
          <w:lang w:val="en-US" w:eastAsia="zh-CN"/>
        </w:rPr>
        <w:t>1</w:t>
      </w:r>
      <w:r>
        <w:rPr>
          <w:rStyle w:val="14"/>
          <w:rFonts w:hint="eastAsia" w:ascii="Times New Roman" w:hAnsi="Times New Roman"/>
          <w:b w:val="0"/>
          <w:bCs/>
          <w:sz w:val="28"/>
          <w:szCs w:val="28"/>
          <w:shd w:val="clear" w:color="auto" w:fill="FFFFFF"/>
          <w:lang w:eastAsia="zh-CN"/>
        </w:rPr>
        <w:t>月</w:t>
      </w:r>
      <w:r>
        <w:rPr>
          <w:rStyle w:val="14"/>
          <w:rFonts w:hint="eastAsia" w:ascii="Times New Roman" w:hAnsi="Times New Roman"/>
          <w:b w:val="0"/>
          <w:bCs/>
          <w:sz w:val="28"/>
          <w:szCs w:val="28"/>
          <w:shd w:val="clear" w:color="auto" w:fill="FFFFFF"/>
          <w:lang w:val="en-US" w:eastAsia="zh-CN"/>
        </w:rPr>
        <w:t>10</w:t>
      </w:r>
      <w:r>
        <w:rPr>
          <w:rStyle w:val="14"/>
          <w:rFonts w:hint="eastAsia" w:ascii="Times New Roman" w:hAnsi="Times New Roman"/>
          <w:b w:val="0"/>
          <w:bCs/>
          <w:sz w:val="28"/>
          <w:szCs w:val="28"/>
          <w:shd w:val="clear" w:color="auto" w:fill="FFFFFF"/>
          <w:lang w:eastAsia="zh-CN"/>
        </w:rPr>
        <w:t>日</w:t>
      </w:r>
    </w:p>
    <w:p>
      <w:pPr>
        <w:rPr>
          <w:rStyle w:val="14"/>
          <w:rFonts w:hint="default" w:ascii="Times New Roman" w:hAnsi="Times New Roman" w:eastAsia="宋体" w:cs="Times New Roman"/>
          <w:b w:val="0"/>
          <w:bCs/>
          <w:i w:val="0"/>
          <w:caps w:val="0"/>
          <w:color w:val="auto"/>
          <w:spacing w:val="0"/>
          <w:sz w:val="28"/>
          <w:szCs w:val="28"/>
          <w:shd w:val="clear" w:color="auto" w:fill="FFFFFF"/>
        </w:rPr>
      </w:pPr>
      <w:r>
        <w:rPr>
          <w:rFonts w:hint="eastAsia" w:ascii="微软雅黑" w:hAnsi="微软雅黑" w:eastAsia="微软雅黑" w:cs="微软雅黑"/>
          <w:color w:val="000000"/>
          <w:sz w:val="24"/>
          <w:szCs w:val="24"/>
          <w:shd w:val="clear" w:fill="FFFFFF"/>
        </w:rPr>
        <w:t>　</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64124D"/>
    <w:rsid w:val="035C29CC"/>
    <w:rsid w:val="05A610DF"/>
    <w:rsid w:val="081B7B7E"/>
    <w:rsid w:val="0B844C62"/>
    <w:rsid w:val="0C9618BC"/>
    <w:rsid w:val="0D584025"/>
    <w:rsid w:val="1298289C"/>
    <w:rsid w:val="17F80961"/>
    <w:rsid w:val="1B7222E3"/>
    <w:rsid w:val="1C59263B"/>
    <w:rsid w:val="1F0B1F43"/>
    <w:rsid w:val="1F2D1FEE"/>
    <w:rsid w:val="237D1E37"/>
    <w:rsid w:val="23C62BF2"/>
    <w:rsid w:val="24EF706E"/>
    <w:rsid w:val="28C23180"/>
    <w:rsid w:val="29AE753A"/>
    <w:rsid w:val="2B9174FA"/>
    <w:rsid w:val="2FE81FFD"/>
    <w:rsid w:val="30DE38B7"/>
    <w:rsid w:val="30FE67E3"/>
    <w:rsid w:val="31DF00BF"/>
    <w:rsid w:val="34492CBE"/>
    <w:rsid w:val="37E92B00"/>
    <w:rsid w:val="38226145"/>
    <w:rsid w:val="3BA6189A"/>
    <w:rsid w:val="428A3A47"/>
    <w:rsid w:val="4384632D"/>
    <w:rsid w:val="4388678E"/>
    <w:rsid w:val="45E926D7"/>
    <w:rsid w:val="483D3DD1"/>
    <w:rsid w:val="4A12081B"/>
    <w:rsid w:val="4F2B2488"/>
    <w:rsid w:val="53DD1DF8"/>
    <w:rsid w:val="56610291"/>
    <w:rsid w:val="58C21FFD"/>
    <w:rsid w:val="59343902"/>
    <w:rsid w:val="5A64124D"/>
    <w:rsid w:val="5B7F5708"/>
    <w:rsid w:val="5D563AC7"/>
    <w:rsid w:val="60C04A77"/>
    <w:rsid w:val="614B7E52"/>
    <w:rsid w:val="67A23D6D"/>
    <w:rsid w:val="67BD1B5C"/>
    <w:rsid w:val="69432308"/>
    <w:rsid w:val="6972354D"/>
    <w:rsid w:val="6D3A317E"/>
    <w:rsid w:val="729402D4"/>
    <w:rsid w:val="7C1A57A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3">
    <w:name w:val="Normal Indent"/>
    <w:basedOn w:val="1"/>
    <w:qFormat/>
    <w:uiPriority w:val="0"/>
    <w:pPr>
      <w:ind w:firstLine="420"/>
    </w:pPr>
    <w:rPr>
      <w:rFonts w:eastAsia="宋体"/>
      <w:kern w:val="2"/>
      <w:sz w:val="21"/>
      <w:lang w:val="en-US" w:eastAsia="zh-CN"/>
    </w:rPr>
  </w:style>
  <w:style w:type="paragraph" w:styleId="4">
    <w:name w:val="annotation text"/>
    <w:basedOn w:val="1"/>
    <w:uiPriority w:val="0"/>
    <w:pPr>
      <w:jc w:val="left"/>
    </w:pPr>
  </w:style>
  <w:style w:type="paragraph" w:styleId="5">
    <w:name w:val="Date"/>
    <w:basedOn w:val="1"/>
    <w:next w:val="1"/>
    <w:qFormat/>
    <w:uiPriority w:val="0"/>
    <w:rPr>
      <w:rFonts w:ascii="宋体"/>
      <w:sz w:val="24"/>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SA"/>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4">
    <w:name w:val="Strong"/>
    <w:basedOn w:val="13"/>
    <w:qFormat/>
    <w:uiPriority w:val="0"/>
    <w:rPr>
      <w:b/>
    </w:rPr>
  </w:style>
  <w:style w:type="paragraph" w:customStyle="1" w:styleId="15">
    <w:name w:val="表格文字"/>
    <w:basedOn w:val="1"/>
    <w:qFormat/>
    <w:uiPriority w:val="0"/>
    <w:pPr>
      <w:spacing w:line="360" w:lineRule="exact"/>
      <w:jc w:val="center"/>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2017-03-30T00:41:00Z</dcterms:created>
  <dc:creator>ghm</dc:creator>
  <cp:lastModifiedBy>Mr.Tang</cp:lastModifiedBy>
  <dcterms:modified xsi:type="dcterms:W3CDTF">2019-01-09T02:23:07Z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2052-11.1.0.8370</vt:lpwstr>
  </property>
</Properties>
</file>