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3162"/>
        <w:gridCol w:w="3120"/>
        <w:gridCol w:w="2538"/>
        <w:gridCol w:w="4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5" w:type="pct"/>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方正仿宋_GBK" w:hAnsi="方正仿宋_GBK" w:eastAsia="方正仿宋_GBK" w:cs="方正仿宋_GBK"/>
                <w:i w:val="0"/>
                <w:iCs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8"/>
                <w:szCs w:val="28"/>
                <w:u w:val="none"/>
                <w:lang w:val="en-US" w:eastAsia="zh-CN" w:bidi="ar"/>
                <w14:textFill>
                  <w14:solidFill>
                    <w14:schemeClr w14:val="tx1"/>
                  </w14:solidFill>
                </w14:textFill>
              </w:rPr>
              <w:t>附件：</w:t>
            </w:r>
          </w:p>
        </w:tc>
        <w:tc>
          <w:tcPr>
            <w:tcW w:w="1105"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99"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29"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_GBK" w:hAnsi="方正小标宋_GBK" w:eastAsia="方正小标宋_GBK" w:cs="方正小标宋_GBK"/>
                <w:i w:val="0"/>
                <w:iCs w:val="0"/>
                <w:color w:val="000000" w:themeColor="text1"/>
                <w:sz w:val="32"/>
                <w:szCs w:val="32"/>
                <w:u w:val="none"/>
                <w14:textFill>
                  <w14:solidFill>
                    <w14:schemeClr w14:val="tx1"/>
                  </w14:solidFill>
                </w14:textFill>
              </w:rPr>
            </w:pPr>
            <w:r>
              <w:rPr>
                <w:rFonts w:hint="eastAsia" w:ascii="方正小标宋_GBK" w:hAnsi="方正小标宋_GBK" w:eastAsia="方正小标宋_GBK" w:cs="方正小标宋_GBK"/>
                <w:i w:val="0"/>
                <w:iCs w:val="0"/>
                <w:color w:val="000000" w:themeColor="text1"/>
                <w:kern w:val="0"/>
                <w:sz w:val="32"/>
                <w:szCs w:val="32"/>
                <w:u w:val="none"/>
                <w:lang w:val="en-US" w:eastAsia="zh-CN" w:bidi="ar"/>
                <w14:textFill>
                  <w14:solidFill>
                    <w14:schemeClr w14:val="tx1"/>
                  </w14:solidFill>
                </w14:textFill>
              </w:rPr>
              <w:t>泰州市行政备案事项清单（试行）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序号</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事项名称</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子项名称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实施机关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《江苏省行政备案事项清单》明确的事项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重点工程项目档案基本概况备案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市档案局、县级档案主管部门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《江苏省档案管理条例》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音像、电子出版物制作单位变更部分登记事项或者终止经营活动备案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市新闻出版局（受省新闻出版局委托实施）</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《音像制品管理条例》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出版物批发、零售单位终止经营活动备案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市新闻出版局（受省新闻出版局委托实施）</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复制单位、印刷业经营者变更部分登记事项或者终止经营活动备案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复制单位变更部分登记事项或者终止复制经营活动备案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市新闻出版局（受省新闻出版局委托实施）</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《复制管理办法》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印刷业经营者变更部分登记事项或者终止印刷经营活动备案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出版单位及从事相关业务信息备案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出版物批发、零售单位设立非法人分支机构备案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市新闻出版局（受省新闻出版局委托实施）</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出版物批发、零售单位通过互联网等信息网络从事出版物发行业务备案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市新闻出版局（受省新闻出版局委托实施）</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主办地方性的出版物展销活动备案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市新闻出版局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出版物发行单位设立临时零售点备案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县级新闻出版部门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单位、个人从事出版物出租业务的备案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县级新闻出版部门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企业、个人从事电影流动放映活动备案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县级电影部门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价格备案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市发展改革委、县级价格主管部门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《江苏省价格条例》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企业投资项目备案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市行政审批局；县级基本建设投资主管部门（基本建设）；县级技术改造投资主管部门、有权乡镇</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《企业投资项目核准和备案管理条例》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《企业投资项目核准和备案管理办法》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《江苏省人民政府关于印发江苏省企业投资项目核准和备案管理办法的通知》（苏政办发〔2017〕88号）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油气管道保护备案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石油天然气输送管道竣工测量图备案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市发展改革委、县级主管管道保护工作的部门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停止运行、封存、报废管道防护措施备案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市发展改革委、县级主管管道保护工作的部门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管道保护事故应急预案备案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县级主管管道保护工作的部门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民办学校事项备案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民办学校招生简章和广告备案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市教育局、县级教育部门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民办学校控股股东和实际控制人变更备案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市教育局、县级教育部门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实施普通高中教育、义务教育的民办学校自主设置的课程备案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市教育局、县级教育部门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重点用能单位能源岗位聘用能源管理负责人备案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县级节能主管部门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《中华人民共和国节约能源法》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《江苏省节约能源条例》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现场使用袋装水泥、现场</w:t>
            </w:r>
            <w:r>
              <w:rPr>
                <w:rStyle w:val="7"/>
                <w:color w:val="000000" w:themeColor="text1"/>
                <w:lang w:val="en-US" w:eastAsia="zh-CN" w:bidi="ar"/>
                <w14:textFill>
                  <w14:solidFill>
                    <w14:schemeClr w14:val="tx1"/>
                  </w14:solidFill>
                </w14:textFill>
              </w:rPr>
              <w:t>搅拌混凝土和砂浆的工程建设项目和预拌砂浆生产企业备案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在特殊情形下现场使用袋装水泥、现场搅拌混凝土和砂浆的工程建设项目备案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县级散装水泥主管部门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《江苏省散装水泥促进条例》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预拌砂浆生产企业备案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市工业和信息化局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《江苏省散装水泥促进条例》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宗教教职人员担任、离任、兼任宗教活动场所主要教职备案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宗教教职人员担任宗教活动场所主要教职备案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《宗教事务条例》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宗教教职人员离任宗教活动场所主要教职备案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《宗教事务条例》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宗教教职人员兼任宗教活动场所主要教职备案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市民宗局、县级宗教部门审核转报</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宗教教职人员备案及注销备案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市民宗局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《宗教事务条例》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《宗教教职人员管理办法》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宗教活动场所信息备案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宗教活动场所管理组织成员产生、惩处、调整、提前或者延后换届的备案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宗教活动场所涉及重大事项集体讨论的会议记录备案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《宗教事务条例》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宗教活动场所宗教教职人员定员数额备案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宗教活动场所接收、变更、惩处宗教教职人员情况备案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宗教活动场所组织、举行以公益慈善为目的的宗教活动备案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宗教活动场所内部财务管理制度、年度预算、单位银行结算账户信息备案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县级宗教部门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治安保卫重点单位信息备案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治安保卫重点单位的治安保卫重要部位备案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《江苏省企业事业单位内部治安保卫条例》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治安保卫重点单位治安保卫机构的设置和人员的配备情况备案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《企业事业单位内部治安保卫条例》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《江苏省企业事业单位内部治安保卫条例》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治安保卫重点单位的治安突发事件处置预案备案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《江苏省企业事业单位内部治安保卫条例》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保安备案事项</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自行招用保安员的单位从事保安服务备案和撤销备案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《保安服务管理条例》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《公安机关实施保安服务管理条例办法》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保安培训单位备案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保安服务公司设立分公司备案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《保安服务管理条例》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《公安机关实施保安服务管理条例办法》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《关于印发〈深化治安管理“放管服”改革优化营商环境便民利民6项措施〉的通知》（公治〔2018〕570号）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保安服务公司跨省、自治区、直辖市提供保安服务备案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 xml:space="preserve">《保安服务管理条例》                                </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《公安机关实施保安服务管理条例办法》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网络安全等级保护备案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《信息安全等级保护管理办法》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国际联网备案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爆破作业项目、单位备案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爆破作业项目备案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《爆破作业项目管理要求》（GA991—2012）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爆破作业单位备案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民用爆炸物品信息备案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销售民用爆炸物品备案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《民用爆炸物品安全管理条例》、《民用爆炸物品销售许可实施办法》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购买民用爆炸物品备案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进出口民用爆炸物品备案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《民用爆炸物品进出口管理办法》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民用爆炸物品生产、销售企业备案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易制爆危险化学品从业单位治安保卫机构和人员备案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7"/>
                <w:color w:val="000000" w:themeColor="text1"/>
                <w:lang w:val="en-US" w:eastAsia="zh-CN" w:bidi="ar"/>
                <w14:textFill>
                  <w14:solidFill>
                    <w14:schemeClr w14:val="tx1"/>
                  </w14:solidFill>
                </w14:textFill>
              </w:rPr>
              <w:t>剧毒化学品、易制爆危险化学品、</w:t>
            </w:r>
            <w:r>
              <w:rPr>
                <w:rStyle w:val="6"/>
                <w:color w:val="000000" w:themeColor="text1"/>
                <w:lang w:val="en-US" w:eastAsia="zh-CN" w:bidi="ar"/>
                <w14:textFill>
                  <w14:solidFill>
                    <w14:schemeClr w14:val="tx1"/>
                  </w14:solidFill>
                </w14:textFill>
              </w:rPr>
              <w:t>易制毒化学品</w:t>
            </w:r>
            <w:r>
              <w:rPr>
                <w:rStyle w:val="7"/>
                <w:color w:val="000000" w:themeColor="text1"/>
                <w:lang w:val="en-US" w:eastAsia="zh-CN" w:bidi="ar"/>
                <w14:textFill>
                  <w14:solidFill>
                    <w14:schemeClr w14:val="tx1"/>
                  </w14:solidFill>
                </w14:textFill>
              </w:rPr>
              <w:t>情况备案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单位买卖剧毒化学品、易制爆危险化学品备案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易制毒化学品销售情况备案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管制道具制造企业备案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《公安部关于执行〈对部分刀具实行管制的暂行规定〉的通知》（〔83〕公发治31号）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《公安部关于切实加强管制刀具管理工作的通知》（公通字〔2008〕23号）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与制式枪支口径不同射钉弹备案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《关于加强射钉器射钉弹管理工作的通知》（公治〔</w:t>
            </w:r>
            <w:r>
              <w:rPr>
                <w:rStyle w:val="8"/>
                <w:rFonts w:eastAsia="方正仿宋_GBK"/>
                <w:color w:val="000000" w:themeColor="text1"/>
                <w:lang w:val="en-US" w:eastAsia="zh-CN" w:bidi="ar"/>
                <w14:textFill>
                  <w14:solidFill>
                    <w14:schemeClr w14:val="tx1"/>
                  </w14:solidFill>
                </w14:textFill>
              </w:rPr>
              <w:t>2015</w:t>
            </w:r>
            <w:r>
              <w:rPr>
                <w:rStyle w:val="6"/>
                <w:color w:val="000000" w:themeColor="text1"/>
                <w:lang w:val="en-US" w:eastAsia="zh-CN" w:bidi="ar"/>
                <w14:textFill>
                  <w14:solidFill>
                    <w14:schemeClr w14:val="tx1"/>
                  </w14:solidFill>
                </w14:textFill>
              </w:rPr>
              <w:t>〕</w:t>
            </w:r>
            <w:r>
              <w:rPr>
                <w:rStyle w:val="9"/>
                <w:rFonts w:eastAsia="方正仿宋_GBK"/>
                <w:color w:val="000000" w:themeColor="text1"/>
                <w:lang w:val="en-US" w:eastAsia="zh-CN" w:bidi="ar"/>
                <w14:textFill>
                  <w14:solidFill>
                    <w14:schemeClr w14:val="tx1"/>
                  </w14:solidFill>
                </w14:textFill>
              </w:rPr>
              <w:t>678</w:t>
            </w:r>
            <w:r>
              <w:rPr>
                <w:rStyle w:val="7"/>
                <w:color w:val="000000" w:themeColor="text1"/>
                <w:lang w:val="en-US" w:eastAsia="zh-CN" w:bidi="ar"/>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公章（法人印鉴）刻制备案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《江苏省特种行业治安管理条例》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生产性废旧金属收购业、开锁业备案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《江苏省特种行业治安管理条例》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回收生产性废旧金属的再生资源回收企业和回收非生产性废旧金属的再生资源回收经营者备案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《再生资源回收管理办法》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《江苏省特种行业治安管理条例》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娱乐场所和旅馆变更登记备案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娱乐场所备案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《娱乐场所管理条例》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《江苏省公共场所治安管理条例》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旅馆变更登记备案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 xml:space="preserve">《旅馆业治安管理办法》              </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《江苏省特种行业治安管理条例》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机动车及驾驶人信息备案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机动车信息变更备案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机动车质押备案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机动车驾驶人信息变更备案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道路运输企业机动车驾驶人备案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市公安局、县级公安机关</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转产、停产、停业或者解散的生产、储存、使用危险化学品的单位处置其危险化学品生产装置、储存设施以及库存的危险化学品处置方案备案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县级安全生产监督管理部门、工业和信息化主管部门、环境保护主管部门和公安机关</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慈善组织公开募捐方案备案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市民政局、县级民政部门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《中华人民共和国慈善法》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《江苏省慈善条例》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《慈善组织公开募捐管理办法》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慈善信托备案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市民政局、县级民政部门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《中华人民共和国慈善法》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《江苏省慈善条例》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慈善组织变更捐赠财产用途备案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市民政局、县级民政部门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《中华人民共和国慈善法》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《江苏省慈善条例》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《慈善组织公开募捐管理办法》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慈善组织在登记管辖区域外开展的募捐活动备案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市民政局、县级民政部门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社会团体、基金会和民办非企业单位印章和银行账号备案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市民政局、县级民政部门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《基金会管理条例》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《社会团体登记管理条例》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养老机构备案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市民政局、县级民政部门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《中华人民共和国老年人权益保障法》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《江苏省养老服务条例》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《养老机构管理办法》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律师事务所信息备案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律师事务所变更住所、合伙人备案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市司法局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《中华人民共和国律师法》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律师事务所公章、财务章印模和开立银行账户备案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市司法局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律师协会章程备案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市司法局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律师协会行业处分备案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市司法局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《律师协会会员违规行为处分规则》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公司律师考核结果备案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市司法局、县级司法行政部门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《江苏省公司律师管理实施办法》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基层法律服务工作者和基层法律服务所辅助工作人员信息备案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基层法律服务工作者解除聘用合同或劳动合同备案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县级司法行政部门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《基层法律服务工作者管理办法》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基层法律服务所辅助工作人员聘用、变更情况备案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县级司法行政部门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《基层法律服务所管理办法》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律师执业年度考核备案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市司法局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《律师和律师事务所执业证书管理办法》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《律师事务所年度检查考核办法》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《律师执业管理办法》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律师事务所律师辞退和除名备案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县级司法行政部门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《律师事务所管理办法》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人民调解委员会设立、变更备案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县级司法行政部门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《江苏省人民调解条例》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金融企业国有资产评估项目备案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市财政局、县级财政部门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《金融企业国有资产评估监督管理暂行办法》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《关于规范金融企业国有资产评估项目核准备案工作有关事项的通知》（财办金〔2021〕89号）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资产评估机构以及分支机构备案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市财政局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《中华人民共和国资产评估法》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《资产评估行业财政监督管理办法》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《江苏省财政厅关于下放资产评估机构备案工作行使层级的通知》（苏财工贸〔2020〕47号）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代理记账机构设立分支机构备案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市财政局、县级财政部门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企业年金方案备案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市人力资源社会保障局、县级人力资源社会保障部门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《企业年金办法》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职业技能等级认定评价机构、职业技能考核鉴定机构备案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职业技能等级认定评价机构备案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市人力资源社会保障局、县级人力资源社会保障部门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《中华人民共和国劳动法》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《人力资源社会保障部关于健全完善新时代技能人才职业技能等级制度的意见（试行）》（人社部发〔2022〕14号）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《江苏省职业技能等级认定实施办法（试行）》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人力资源服务业务备案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市人力资源社会保障局、县级人力资源社会保障部门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《人力资源市场暂行条例》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《人力资源服务机构管理规定》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职称评审委员会备案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市人力资源社会保障局、县级人力资源社会保障部门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《关于深化职称制度改革的意见》（中办发（2016）77号）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《职称评审管理暂行规定》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测绘地理信息项目备案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市自然资源规划局、县级自然资源部门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《江苏省测绘地理信息条例》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销毁密级测绘成果备案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市自然资源规划局、县级自然资源部门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《中华人民共和国测绘成果管理条例》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《江苏省测绘地理信息成果管理规定》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涉及国家秘密非基础测绘成果提供使用备案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市自然资源规划局、县级自然资源部门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《江苏省测绘地理信息成果管理规定》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地图和地图制作依据备案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市自然资源规划局、县级自然资源部门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《地图管理条例》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《地图审核管理规定》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中外合作勘查、开采矿产资源合同备案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《矿产资源勘查区块登记管理办法》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集体经营性建设用地有偿使用合同备案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市自然资源规划局、县级自然资源部门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从事含消耗臭氧层物质的单位相关活动备案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《消耗臭氧层物质管理条例》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《环境保护部关于加强氢氯氟烃生产、销售和使用管理的通知》（环函〔2013〕179号）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危险废物管理计划备案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《中华人民共和国固体废物污染环境防治法》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《江苏省固体废物污染环境防治条例》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跨区域放射性同位素跨省转移备案（含注销）</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市生态环境局（受省级生态环境部门委托实施）</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《放射性同位素与射线装置安全和防护条例》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《放射性同位素与射线装置安全许可管理办法》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《江苏省辐射污染防治条例》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废旧放射源收贮备案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《放射性同位素与射线装置安全和防护条例》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《放射性同位素与射线装置安全许可管理办法》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建设项目环境影响后评价文件备案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《中华人民共和国环境影响评价法》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《建设项目环境影响后评价管理办法（试行）》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建设项目环境影响登记表备案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《中华人民共和国环境影响评价法》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69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规模养殖场制定年度畜禽粪污资源化利用计划，</w:t>
            </w:r>
            <w:r>
              <w:rPr>
                <w:rStyle w:val="7"/>
                <w:color w:val="000000" w:themeColor="text1"/>
                <w:lang w:val="en-US" w:eastAsia="zh-CN" w:bidi="ar"/>
                <w14:textFill>
                  <w14:solidFill>
                    <w14:schemeClr w14:val="tx1"/>
                  </w14:solidFill>
                </w14:textFill>
              </w:rPr>
              <w:t>包括畜禽养殖品种、规模以及畜禽养殖废弃物的产生、排放和综合利用等情况备案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《畜禽规模养殖污染防治条例》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bookmarkStart w:id="0" w:name="_GoBack"/>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《农业农村部办公厅生态环境部办公厅关于加强畜禽粪污资源化利用计划和台账管理的通知》（农办牧〔2021〕46号）</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土壤污染重点监管单位生产经营用地的用途变更或者在其土地使用权收回、转让前开展土壤污染状况调查的土壤污染状况调查报告备案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风险管控、修复活动完成后，</w:t>
            </w:r>
            <w:r>
              <w:rPr>
                <w:rStyle w:val="7"/>
                <w:color w:val="000000" w:themeColor="text1"/>
                <w:lang w:val="en-US" w:eastAsia="zh-CN" w:bidi="ar"/>
                <w14:textFill>
                  <w14:solidFill>
                    <w14:schemeClr w14:val="tx1"/>
                  </w14:solidFill>
                </w14:textFill>
              </w:rPr>
              <w:t>需要实施后期管理地块的后期管理计划备案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《江苏省土壤污染防治条例》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建设用地风险管控、修复效果评估报告备案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建设用地土壤污染风险管控和修复名录中需要实施修复地块的修复方案备案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企业事业单位突发环境事件应急预案备案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《中华人民共和国环境保护法》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《中华人民共和国固体废物污染环境防治法》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《企业事业单位突发环境事件应急预案备案管理办法（试行）》（环发〔2015〕4号）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《突发环境事件应急管理办法》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污染源自动监控设施有关情况备案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市生态环境局、县级生态环境部门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《污染源自动监控设施现场监督检查办法》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三级、四级病原微生物实验室备案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县级生态环境部门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《中华人民共和国生物安全法》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《病原微生物实验室生物安全管理条例》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实验室环境污染应急预案备案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县级生态环境部门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放射性同位素的转移使用备案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放射性同位素在本省行政区域内跨设区的市转移使用备案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《江苏省辐射污染防治条例》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放射性同位素转移到外省、自治区、直辖市使用备案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《放射性同位素与射线装置安全和防护条例》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《放射性同位素与射线装置安全许可管理办法》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土壤污染重点监管单位拆除设施、设备或者建筑物、构筑物时制定的土壤污染防治工作方案备案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市生态环境局、市工业和信息化局；县级生态环境部门、工业和信息化部门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房屋交易合同网签备案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《中华人民共和国城市房地产管理法》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《城市商品房预售管理办法》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房地产经纪机构备案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《房地产经纪管理办法》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房地产开发项目转让合同备案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《房地产开发项目手册》备案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《城市房地产开发经营管理条例》</w:t>
            </w:r>
            <w:r>
              <w:rPr>
                <w:rStyle w:val="9"/>
                <w:rFonts w:eastAsia="方正仿宋_GBK"/>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建设工程竣工验收备案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《建设工程质量管理条例》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《房屋建筑和市政工程基础设施工程竣工验收备案管理办法》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《城镇排水与污水处理条例》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《城镇燃气管理条例》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《江苏省燃气管理条例》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《江苏省城市绿化管理条例》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影响建筑主体结构质量安全和使用功能的主要建筑材料的登记</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《江苏省房屋建筑和市政基础设施工程质量监督管理办法》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管道燃气经营者中长期发展规划、年度经营计划以及相关的年度报告、董事会决议的备案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市住房城乡建设局、县级燃气主管部门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工程施工单位编制建筑垃圾处理方案，采取污染防治措施的备案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市城管局、县级环境卫生部门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建设单位拆除工程施工的备案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市住房城乡建设局、县级住房城乡建设部门或者其他有关部门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89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因不可抗力需对城市树木进行扶正或者砍伐的备案（报告）</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市住房城乡建设局、县级城市绿化部门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《城市绿化条例》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《江苏省城市绿化管理条例》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建筑业企业施工劳务资质备案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市行政审批局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《国务院关于深化“证照分离”改革进一步激发市场主体发展活力的通知》（国发〔2021〕7号）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《住房和城乡建设部关于印发建设工程企业资质管理制度改革方案的通知》（建市〔2020〕94号）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《住房和城乡建设部办公厅关于做好建筑业“证照分离”改革衔接有关工作的通知》（建办市〔2021〕30号）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建设工程施工招标文件（最高投标限价）、文件澄清或修改备案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《房屋建筑和市政基础设施工程施工招标投标管理办法》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物业承接查验备案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县级物业管理部门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《江苏省物业管理条例》</w:t>
            </w:r>
            <w:r>
              <w:rPr>
                <w:rStyle w:val="9"/>
                <w:rFonts w:eastAsia="方正仿宋_GBK"/>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业委会备案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县级物业管理部门</w:t>
            </w:r>
            <w:r>
              <w:rPr>
                <w:rStyle w:val="7"/>
                <w:color w:val="000000" w:themeColor="text1"/>
                <w:lang w:val="en-US" w:eastAsia="zh-CN" w:bidi="ar"/>
                <w14:textFill>
                  <w14:solidFill>
                    <w14:schemeClr w14:val="tx1"/>
                  </w14:solidFill>
                </w14:textFill>
              </w:rPr>
              <w:t>；街道办事处（乡镇人民政府）</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物业管理区域备案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县级物业管理部门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《江苏省物业管理条例》</w:t>
            </w:r>
            <w:r>
              <w:rPr>
                <w:rStyle w:val="9"/>
                <w:rFonts w:eastAsia="方正仿宋_GBK"/>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物业服务合同备案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县级物业管理部门、街道办事处（乡镇人民政府）</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前期物业招标和中标备案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《物业管理条例》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《前期物业管理招标投标管理暂行办法》（建住房〔2003〕130号）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商品房现售前房地产开发项目手册及符合商品房现售条件的有关证明文件备案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《江苏省城市房地产交易管理条例》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《商品房销售管理办法》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房屋租赁登记备案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市住房城乡建设局、县级住房城乡建设（房产）部门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99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从事城市生活垃圾经营性清扫、收集、运输和处置的企业制定突发事件生活垃圾污染防范应急方案</w:t>
            </w:r>
            <w:r>
              <w:rPr>
                <w:rStyle w:val="7"/>
                <w:color w:val="000000" w:themeColor="text1"/>
                <w:lang w:val="en-US" w:eastAsia="zh-CN" w:bidi="ar"/>
                <w14:textFill>
                  <w14:solidFill>
                    <w14:schemeClr w14:val="tx1"/>
                  </w14:solidFill>
                </w14:textFill>
              </w:rPr>
              <w:t>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县级建设（环境卫生）部门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《城市生活垃圾管理办法》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餐厨废弃物收集、运输和处置服务企业制定餐厨废弃物污染突发事件防范应急方案</w:t>
            </w:r>
            <w:r>
              <w:rPr>
                <w:rStyle w:val="7"/>
                <w:color w:val="000000" w:themeColor="text1"/>
                <w:lang w:val="en-US" w:eastAsia="zh-CN" w:bidi="ar"/>
                <w14:textFill>
                  <w14:solidFill>
                    <w14:schemeClr w14:val="tx1"/>
                  </w14:solidFill>
                </w14:textFill>
              </w:rPr>
              <w:t>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县级市容环境卫生主管部门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《江苏省餐厨废弃物管理办法》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工程造价咨询企业跨省、自治区、直辖市承接工程造价咨询业务</w:t>
            </w:r>
            <w:r>
              <w:rPr>
                <w:rStyle w:val="7"/>
                <w:color w:val="000000" w:themeColor="text1"/>
                <w:lang w:val="en-US" w:eastAsia="zh-CN" w:bidi="ar"/>
                <w14:textFill>
                  <w14:solidFill>
                    <w14:schemeClr w14:val="tx1"/>
                  </w14:solidFill>
                </w14:textFill>
              </w:rPr>
              <w:t>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《江苏省建设工程造价管理办法》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建筑起重机械设备安装和拆除情况</w:t>
            </w:r>
            <w:r>
              <w:rPr>
                <w:rStyle w:val="7"/>
                <w:color w:val="000000" w:themeColor="text1"/>
                <w:lang w:val="en-US" w:eastAsia="zh-CN" w:bidi="ar"/>
                <w14:textFill>
                  <w14:solidFill>
                    <w14:schemeClr w14:val="tx1"/>
                  </w14:solidFill>
                </w14:textFill>
              </w:rPr>
              <w:t>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市住房城乡建设局、县级住房城乡建设部门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《建筑起重机械安全监督管理规定》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城市供水单位供水水质突发事件应急预案备案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市住房城乡建设局、县级城市供水部门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《城市供水水质管理规定》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《江苏省城乡供水管理条例》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工程质量终身责任承诺书备案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市建设工程质量监督站、县级工程质量监督机构</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《建筑工程五方责任主体项目负责人质量终身责任追究暂行办法》（建质〔2014〕124号）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《住房城乡建设部办公厅关于严格落实建筑工程质量终身责任承诺制的通知》（建办质〔2014〕44号）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施工单位施工扬尘污染防治实施方案备案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市住房城乡建设局、县级负责监督管理扬尘污染防治的主管部门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《中华人民共和国大气污染防治法》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公路水运工程工地试验室备案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《公路水运工程试验检测管理办法》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《交通运输部办公厅关于进一步加强公路水运工程工地试验室管理工作的意见》（厅质监字〔2009〕183号）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公路工程交工验收向交通主管部门备案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《公路工程竣（交）工验收办法》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依法必须招标项目自行招标、资格预审文件、招标文件、资格审查报告、招标投标情况书面报告备案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《中华人民共和国招标投标法》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《公路工程建设项目招标投标管理办法》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《水运工程建设项目招标投标管理办法》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109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港口经营与安全生产备案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船舶港口服务、港口设施设备和机械租赁维修以及港口理货业务备案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变更或者改造港口固定经营设施备案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港口经营人变更企业法定代表人或者办公地点备案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港口危险货物应急预案备案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港口重大事故隐患的排查、处理情况备案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港口危险货物重大危险源安全评价报告、港口重大危险源档案备案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《江苏省水路交通运输条例》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《港口危险货物安全管理规定》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《港口危险货物重大危险源监督管理办法》（交水规〔2021〕6号）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在非通航水域（包括城市园林水域）从事水上水下游览活动备案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市交通运输局、县级交通运输综合执法机构</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《江苏省水路交通运输条例》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机动车维修经营者收费项目和收费标准备案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《江苏省机动车维修管理条例》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客运站班车发车时间备案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道路运输以及相关业务经营者变更名称、地址、法定代表人等备案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《江苏省机动车维修管理条例》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《道路货物运输及站场管理规定》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《机动车维修管理规定》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《机动车驾驶员培训管理规定》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道路货物运输站（场）经营、机动车维修经营和机动车驾驶员培训备案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《中华人民共和国道路交通安全法》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 xml:space="preserve">《中华人民共和国道路运输条例》                                </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《道路危险货物运输管理规定》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小微型客车租赁经营备案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119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班车客运经营者起讫地客运站点、途径线路备案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道路旅客运输经营者设立分公司备案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道路危险货物运输企业异地经营备案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旅客班轮运输停止经营部分或者全部班轮航线备案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水路运输经营者新增普通货船运力备案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水路运输及水路运输辅助业经营者相关事项变更备案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 xml:space="preserve">《国内水路运输管理规定》          </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船舶代理、水路旅客运输、货物运输代理经营者备案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《国内水路运输管理条例》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 xml:space="preserve">《国内水路运输辅助业管理规定》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班车客运经营者开展定制客运备案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道路货物运输经营者设立分公司备案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《道路货物运输及站场管理规定》</w:t>
            </w:r>
            <w:r>
              <w:rPr>
                <w:rStyle w:val="9"/>
                <w:rFonts w:eastAsia="方正仿宋_GBK"/>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货运代理（代办）等货物相关服务经营备案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129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船舶管理协议备案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购置或者光租外国籍四、五类船舶备案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《老旧运输船舶管理规定》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在沿海和通航河流上设置渔标和军用标备案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船舶洗舱站备案（洗舱水接收）</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《江苏省长江船舶污染防治条例》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国道以外的其他公路收费权转让备案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《中华人民共和国公路法》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《交通运输部 国家发展改革委 财政部关于做好公路收费权转让备案工作的通知》（交财审函〔2018〕782号）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危险货物事故应急预案、旅客紧急救援疏散预案以及预防自然灾害预案备案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船员服务机构定期备案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县级交通运输部门；泰州海事局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《中华人民共和国船员条例》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《中华人民共和国海事局关于进一步提升船员服务业务质量有关措施的通知》（海船员函〔2023〕267号）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内河通航水域安全作业备案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市交通运输局、泰州海事局；县级交通运输部门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《中华人民共和国内河交通安全管理条例》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《中华人民共和国水上水下作业和活动通航安全管理规定》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船舶试航方案备案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7"/>
                <w:color w:val="000000" w:themeColor="text1"/>
                <w:lang w:val="en-US" w:eastAsia="zh-CN" w:bidi="ar"/>
                <w14:textFill>
                  <w14:solidFill>
                    <w14:schemeClr w14:val="tx1"/>
                  </w14:solidFill>
                </w14:textFill>
              </w:rPr>
              <w:t>市交通运输局、</w:t>
            </w:r>
            <w:r>
              <w:rPr>
                <w:rStyle w:val="6"/>
                <w:color w:val="000000" w:themeColor="text1"/>
                <w:lang w:val="en-US" w:eastAsia="zh-CN" w:bidi="ar"/>
                <w14:textFill>
                  <w14:solidFill>
                    <w14:schemeClr w14:val="tx1"/>
                  </w14:solidFill>
                </w14:textFill>
              </w:rPr>
              <w:t>泰州海事局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《中华人民共和国内河交通安全管理条例》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《长江干线水上交通安全管理特别规定》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涉水工程通航安全技术参数备案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市交通运输局、泰州海事局；县级交通运输部门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《中华人民共和国水上水下作业和活动通航安全管理规定</w:t>
            </w:r>
            <w:r>
              <w:rPr>
                <w:rStyle w:val="7"/>
                <w:color w:val="000000" w:themeColor="text1"/>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139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引航长、宽以及吃水或者水面以上高度接近相应航道通航条件限值的船舶的引航方案备案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泰州海事局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《船舶引航管理规定》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高速客船备案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泰州海事局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《中华人民共和国高速客船安全管理规则》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船舶在港区水域安全作业备案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泰州海事局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《中华人民共和国海上交通安全法》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《船舶港内安全作业监督管理办法》（海船舶〔2004〕362号）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水利工程建设项目招标报告备案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《水利工程建设项目招标投标管理规定》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保证水利工程建设安全生产的措施方案、拆除水利工程或者爆破水利工程施工方案备案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生产建设项目水土保持设施验收备案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《生产建设项目水土保持方案管理办法》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河道管理范围内的工程设施施工方案备案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《江苏省河道管理条例》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《河道管理范围内建设项目管理的有关规定》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工程建设方案和防止对地下水产生不利影响的措施方案备案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以监测、勘探为目的的地下水取水工程备案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保障矿井等地下工程施工安全和生产安全临时应急取（排）水备案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149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消除对公共安全或者公共利益的危害临时应急取水备案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水利工程开工报告备案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《水利工程建设项目管理规定（试行）》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水利工程建设项目法人验收工作计划备案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水利工程建设项目法人验收鉴定书备案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水利工程建设项目监理单位备案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《水利工程建设监理规定》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水利工程建设项目专项验收成果文件备案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《水利工程建设项目验收管理规定》</w:t>
            </w:r>
            <w:r>
              <w:rPr>
                <w:rStyle w:val="9"/>
                <w:rFonts w:eastAsia="方正仿宋_GBK"/>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水利工程建设项目质量结论备案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市水利局、县级水利部门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《水利工程建设项目验收管理规定》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《水利工程质量管理规定》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畜禽养殖场备案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县级农业农村部门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《中华人民共和国畜牧法》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复合肥料、掺混肥料备案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市农业农村局（受省级农业农村部门委托实施）</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《国务院关于取消和下放一批行政许可事项的决定》（国发〔2020〕13号）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《农业农村部办公厅关于对部分肥料产品实施备案管理的通知》（农办农〔2020〕15号）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《肥料登记管理办法》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仅从事食用菌菌种栽培种经营个人和单位备案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县级农业农村部门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159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农村土地经营权流转合同备案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本集体经济组织或发包方</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《全国人民代表大会常务委员会关于修改〈中华人民共和国农村土地承包法〉的决定》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《全国人民代表大会常务委员会关于修改〈中华人民共和国农村土地承包法〉的决定》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取得农药经营许可证的农药经营者设立分支机构备案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市农业农村局、县级农业农村部门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《农药管理条例》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《农药经营许可管理办法》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饲料和饲料添加剂委托生产备案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市农业农村局（省级农业农村部门权力下放）</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《饲料和饲料添加剂生产许可管理办法》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《江苏省人民政府关于不再保留非行政许可审批事项和取消下放转移一批行政审批项目的通知》（苏政发〔2014〕98号）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添加剂预混合饲料、混合型饲料添加剂产品备案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市农业农村局、县级农业农村部门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《饲料和饲料添加剂管理条例》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《国务院关于取消和下放一批行政许可事项的决定》（国发〔2019〕6号）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承包方、受让方利用土地经营权融资担保备案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村集体经济组织</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《全国人民代表大会常务委员会关于修改〈中华人民共和国农村土地承包法〉的决定》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土壤污染农用地修复方案备案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市农业农村局、县级农业农村部门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乡村兽医备案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县级农业农村部门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《中华人民共和国动物防疫法》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《执业兽医和乡村兽医管理办法》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执业兽医从事动物诊疗等经营活动备案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县级农业农村部门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《中华人民共和国动物防疫法》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《执业兽医和乡村兽医管理办法》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涉及人身安全、环境保护的农业机械备案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县级农业机械管理部门或者基层农业机械技术推广机构</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《江苏省农业机械管理条例》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从事畜禽运输的单位、个人和车辆备案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县级农业农村部门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《中华人民共和国动物防疫法》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《中华人民共和国农业农村部公告 第531号》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169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在种子生产经营许可证有效区域内设立分支机构的，专门经营不再分装的包装种子的，或者受具有种子生产经营许可证的种子生产经营者以书面委托生产、代销其种子备案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县级农业农村部门、林业部门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商业特许经营备案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市商务局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《商业特许经营管理条例》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《商业特许经营备案管理办法》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《商务部关于委托省级商务主管部门开展商业特许经营备案工作的通知》（商贸发〔2009〕186号）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《江苏省商务厅关于委托省辖市和省直管县商务局开展省内商业特许经营备案的通知》（苏商流通〔2013〕1184号）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外派劳务项目审查与人员招收备案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市商务局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《对外劳务合作管理条例》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地方企业在境外开办企业（金融企业除外）备案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市商务局（受委托实施）</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《境外投资管理办法》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汽车供应商、经销商备案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县级商务部门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《汽车销售管理办法》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二手车市场经营者和二手车经营主体备案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县级商务部门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《二手车流通管理办法》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《商务部办公厅 公安部办公厅关于完善二手车市场主体备案和车辆交易登记管理的通知》（商办消费函〔2022〕239号）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《省商务厅等17部门关于搞活汽车流通 扩大汽车消费若干举措的通知》（苏商规〔2022〕2号）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单用途商业预付卡发卡企业备案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市商务局、县级商务部门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《单用途商业预付卡管理办法（试行）》</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《江苏省单用途商业预付卡管理细则》（苏商规〔2022〕1号）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社会艺术考级机构委托承办单位、开展考级活动备案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市文化广电旅游局、县级文化和旅游部门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博物馆文物藏品档案备案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市文化广电旅游局、县级文物部门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《中华人民共和国文物保护法》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《中华人民共和国文物保护法实施条例》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《博物馆条例》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国有文物收藏单位之间因举办展览、科学研究等需借用馆藏文物备案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179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博物馆举办陈列展览备案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《博物馆条例》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文物商店销售文物、拍卖企业拍卖文物记录备案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文物商店销售文物记录备案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市文化广电旅游局（受省级文物部门委托实施）</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《中华人民共和国文物保护法》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《中华人民共和国文物保护法实施条例》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非国有不可移动文物转让、抵押或者改变用途备案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利用珍贵文物举办流动展览或者利用文物举办大型活动备案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市文化广电旅游局、县级文物部门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《江苏省文物保护条例》</w:t>
            </w:r>
            <w:r>
              <w:rPr>
                <w:rStyle w:val="9"/>
                <w:rFonts w:eastAsia="方正仿宋_GBK"/>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依法设立的非国有文物收藏单位文物收藏清单备案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剧本娱乐经营场所备案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县级文化和旅游部门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《文化和旅游部公安部住房和城乡建设部应急管理部市场监管总局关于加强剧本娱乐经营场所管理的通知》（文旅市场发〔</w:t>
            </w:r>
            <w:r>
              <w:rPr>
                <w:rStyle w:val="9"/>
                <w:rFonts w:eastAsia="方正仿宋_GBK"/>
                <w:color w:val="000000" w:themeColor="text1"/>
                <w:lang w:val="en-US" w:eastAsia="zh-CN" w:bidi="ar"/>
                <w14:textFill>
                  <w14:solidFill>
                    <w14:schemeClr w14:val="tx1"/>
                  </w14:solidFill>
                </w14:textFill>
              </w:rPr>
              <w:t>2022</w:t>
            </w:r>
            <w:r>
              <w:rPr>
                <w:rStyle w:val="7"/>
                <w:color w:val="000000" w:themeColor="text1"/>
                <w:lang w:val="en-US" w:eastAsia="zh-CN" w:bidi="ar"/>
                <w14:textFill>
                  <w14:solidFill>
                    <w14:schemeClr w14:val="tx1"/>
                  </w14:solidFill>
                </w14:textFill>
              </w:rPr>
              <w:t>〕</w:t>
            </w:r>
            <w:r>
              <w:rPr>
                <w:rStyle w:val="9"/>
                <w:rFonts w:eastAsia="方正仿宋_GBK"/>
                <w:color w:val="000000" w:themeColor="text1"/>
                <w:lang w:val="en-US" w:eastAsia="zh-CN" w:bidi="ar"/>
                <w14:textFill>
                  <w14:solidFill>
                    <w14:schemeClr w14:val="tx1"/>
                  </w14:solidFill>
                </w14:textFill>
              </w:rPr>
              <w:t>70</w:t>
            </w:r>
            <w:r>
              <w:rPr>
                <w:rStyle w:val="7"/>
                <w:color w:val="000000" w:themeColor="text1"/>
                <w:lang w:val="en-US" w:eastAsia="zh-CN" w:bidi="ar"/>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从事艺术品经营活动的经营单位备案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市文化广电旅游局、县级文化和旅游部门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《艺术品经营管理办法》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演出场所经营单位以及从事营业性演出的个体演员、个体演出经纪人备案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县级文化和旅游部门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医疗机构承担非免疫规划疫苗接种备案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市卫生健康委、县级卫生健康部门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中医诊所备案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县级卫生健康部门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189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病媒生物预防控制服务机构备案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市卫生健康委、县级卫生健康部门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《江苏省爱国卫生条例》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抗菌药物供应目录和调整、抗菌药物临时采购情况备案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市卫生健康委、县级卫生健康部门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限制类医疗技术备案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市卫生健康委、县级卫生健康部门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《医疗技术临床应用管理办法》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《国家限制类技术临床应用管理规范》（2022年版）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诊所备案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县级卫生健康部门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《中华人民共和国中医药法》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《医疗机构管理条例》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《中医诊所备案管理暂行办法》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开展医疗美容项目备案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市卫生健康委、县级卫生健康部门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《医疗美容服务管理办法》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医师多执业机构备案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市卫生健康委、县级卫生健康部门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托育机构备案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县级卫生健康部门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《中华人民共和国人口与计划生育法》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《关于印发托育机构登记和备案办法（试行）的通知》（国卫办人口发〔2019〕25号）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新建、改建或者扩建一级、二级病原微生物实验室备案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市卫生健康委</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《中华人民共和国生物安全法》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《病原微生物实验室生物安全管理条例》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《江苏省病原微生物实验室生物安全管理规定（试行）》（苏卫科教〔2007〕3号）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非煤矿山承包单位跨省施工作业备案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县级应急管理部门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《非煤矿山外包工程安全管理暂行办法》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救灾捐赠款物的调拨、分配及备案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市应急管理局、县级应急管理部门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《救灾捐赠管理办法》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199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大型救灾捐赠和募捐活动备案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市应急管理局、县级应急管理部门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《救灾捐赠管理办法》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矿山、金属冶炼和危险化学品生产、经营、储存企业，以及使用危险化学品达到国家规定数量的化工企业、烟花爆竹生产、批发经营企业的应急预案备案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市应急管理局、县级应急管理部门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重大危险源备案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县级应急管理部门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《中华人民共和国安全生产法》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《危险化学品重大危险源监督管理暂行规定》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生产、经营第二类、第三类易制毒化学品备案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市应急管理局、县级应急管理部门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黑火药、引火</w:t>
            </w:r>
            <w:r>
              <w:rPr>
                <w:rStyle w:val="7"/>
                <w:color w:val="000000" w:themeColor="text1"/>
                <w:lang w:val="en-US" w:eastAsia="zh-CN" w:bidi="ar"/>
                <w14:textFill>
                  <w14:solidFill>
                    <w14:schemeClr w14:val="tx1"/>
                  </w14:solidFill>
                </w14:textFill>
              </w:rPr>
              <w:t>线批发企业采购、销售记录备案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县级应急管理部门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剧毒化学品以及储存数量构成重大危险源的其他危险化学品备案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市交通运输局、应急管理局、消防救援支队；县级交通运输部门</w:t>
            </w:r>
            <w:r>
              <w:rPr>
                <w:rStyle w:val="7"/>
                <w:color w:val="000000" w:themeColor="text1"/>
                <w:lang w:val="en-US" w:eastAsia="zh-CN" w:bidi="ar"/>
                <w14:textFill>
                  <w14:solidFill>
                    <w14:schemeClr w14:val="tx1"/>
                  </w14:solidFill>
                </w14:textFill>
              </w:rPr>
              <w:t>、应急管理部门、消防救援部门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《危险化学品安全管理条例》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《港口危险货物安全管理规定》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《港口危险货物重大危险源监督管理办法》（交水规〔2021〕6号）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危险化学品安全评价报告以及整改方案的落实情况备案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市交通运输局、县级交通运输部门</w:t>
            </w:r>
            <w:r>
              <w:rPr>
                <w:rStyle w:val="7"/>
                <w:color w:val="000000" w:themeColor="text1"/>
                <w:lang w:val="en-US" w:eastAsia="zh-CN" w:bidi="ar"/>
                <w14:textFill>
                  <w14:solidFill>
                    <w14:schemeClr w14:val="tx1"/>
                  </w14:solidFill>
                </w14:textFill>
              </w:rPr>
              <w:t>；县级应急管理部门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市场主体法定事项备案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市市场监管局、市行政审批局；县级市场监管部门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《中华人民共和国公司法》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《中华人民共和国外商投资法》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《中华人民共和国合伙企业法》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《中华人民共和国个人独资企业法》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《中华人民共和国农民专业合作社法》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《促进个体工商户发展条例》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歇业备案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市市场监管局、市行政审批局；县级市场监管部门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网络食品交易第三方平台提供者备案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县级市场监管部门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《网络食品安全违法行为查处办法》《网络餐饮服务食品安全监督管理办法》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仅销售预包装食品备案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市市场监管局、市行政审批局；县级市场监管部门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使用强制检定的工作计量器具备案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县级市场监管部门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《中华人民共和国强制检定的工作计量器具检定管理办法》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非食品生产经营者从事对温度、湿度等有特殊要求的食品贮存业务备案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县级市场监管部门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《中华人民共和国食品安全法实施条例》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《市场监管总局关于加强冷藏冷冻食品质量安全管理的公告》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小餐饮备案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县级市场监管部门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《江苏省人民代表大会常务委员会关于加强小餐饮管理的决定》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基本医疗保险参保人员异地就医备案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市医疗保障局、县级医保部门</w:t>
            </w:r>
            <w:r>
              <w:rPr>
                <w:rStyle w:val="7"/>
                <w:color w:val="000000" w:themeColor="text1"/>
                <w:lang w:val="en-US" w:eastAsia="zh-CN" w:bidi="ar"/>
                <w14:textFill>
                  <w14:solidFill>
                    <w14:schemeClr w14:val="tx1"/>
                  </w14:solidFill>
                </w14:textFill>
              </w:rPr>
              <w:t>；乡镇（街道）医保服务站点</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《中华人民共和国社会保险法》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《国家医保局 财政部关于进一步做好基本医疗保险跨省异地就医直接结算工作的通知》（医保发〔2022〕22号）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《江苏省医疗保障局 江苏省财政厅关于加强和改进全省基本医疗保险异地就医经办服务工作的通知》（苏医保发〔2022〕75号）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粮油仓储单位备案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县级粮食和储备部门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《粮油仓储管理办法》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粮食收购企业备案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县级粮食和储备部门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《粮食流通管理条例》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粮食熏蒸作业备案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县级粮食和储备部门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《粮油仓储管理办法》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人防工程、兼顾人民防空需要的地下工程竣工验收备案（联合验收、统一备案）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市发展改革委、县级人防主管部门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Style w:val="6"/>
                <w:color w:val="000000" w:themeColor="text1"/>
                <w:lang w:val="en-US" w:eastAsia="zh-CN" w:bidi="ar"/>
                <w14:textFill>
                  <w14:solidFill>
                    <w14:schemeClr w14:val="tx1"/>
                  </w14:solidFill>
                </w14:textFill>
              </w:rPr>
              <w:t>《江苏省实施</w:t>
            </w:r>
            <w:r>
              <w:rPr>
                <w:rStyle w:val="7"/>
                <w:color w:val="000000" w:themeColor="text1"/>
                <w:lang w:val="en-US" w:eastAsia="zh-CN" w:bidi="ar"/>
                <w14:textFill>
                  <w14:solidFill>
                    <w14:schemeClr w14:val="tx1"/>
                  </w14:solidFill>
                </w14:textFill>
              </w:rPr>
              <w:t>〈中华人民共和国人民防空法〉办法》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人防工程平时开发利用登记</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市发展改革委、县级人防主管部门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《江苏省实施〈中华人民共和国人民防空法〉办法》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《江苏省人民防空工程维护管理规定》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219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小额贷款公司法定代表人、经营范围和除董事长、监事长、总经理以外的董事、监事、高级管理人员变更备案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市地方金融监管局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《江苏省地方金融条例》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《关于印发〈江苏省小额贷款公司设立变更工作指南〉的通知》（苏金监函〔2021〕580号）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陆生野生动物及其制品情况备案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猎捕陆生野生动物情况备案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市自然资源规划局、县级野生动物保护行政主管部门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《中华人民共和国野生动物保护法》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《江苏省野生动物保护条例》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人工繁育有重要生态、科学、社会价值的陆生野生动物备案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县级野生动物保护行政主管部门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出售、购买、利用有重要生态、科学、社会价值的陆生野生动物及其制品备案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县级野生动物保护行政主管部门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《江苏省野生动物保护条例》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境内第二类医疗器械经营备案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境内第一类医疗器械生产企业和产品备案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境内第一类医疗器械生产企业备案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境内第一类医疗器械产品备案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《医疗器械注册与备案管理办法》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223</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医疗器械网络销售备案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医疗器械网络销售企业备案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《医疗器械网络销售监督管理办法》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国产普通化妆品备案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市市场监管局（受省级药监部门委托实施）</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《化妆品监督管理条例》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《化妆品注册备案管理办法》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《化妆品注册备案资料管理规定》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《江苏省人民政府关于公布企业投资项目省级部门不再审批事项清单（第二批）的决定》（苏政发〔2018〕33号）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医疗机构炮制中药饮片备案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区域性批发企业调剂、医疗机构紧急借用麻醉药品和第一类精神药品备案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区域性批发企业之间调剂麻醉药品和第一类精神药品备案</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市市场监管局（受省级药监部门委托实施）</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《麻醉药品和精神药品管理条例》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《江苏省人民政府关于公布企业投资项目省级部门不再审批事项清单（第二批）的决定》（苏政发〔2018〕33号）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医疗机构紧急借用麻醉药品和第一类精神药品备案</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市市场监管局、市卫生健康委</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227</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接受境外制药厂商委托加工药品备案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《药品生产监督管理办法》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《关于加强接受境外制药厂商委托加工药品监督管理的通知》（国食药监安〔2011〕325号）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《国家食品药品监督管理局关于印发〈接受境外制药厂商委托加工药品备案管理规定〉的通知》（国食药监安〔2005〕541号）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《江苏省药品监督管理条例》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药品进口备案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市市场监管局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《中华人民共和国药品管理法》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《中华人民共和国药品管理法实施条例》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《药品进口管理办法》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《国家药品监督管理局关于进口化学药品通关检验有关事项的公告》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229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有关企事业单位地震应急预案备案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市应急管理局、县级地震工作主管部门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《中华人民共和国防震减灾法》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《江苏省防震减灾条例》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《江苏省人民政府办公厅关于印发江苏省地震应急预案的通知》（苏政办函〔2020〕10号）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地震安全性评价项目备案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市应急管理局、县级地震工作主管部门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《江苏省防震减灾条例》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《江苏省地震安全性评价管理规定》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消防安全重点单位及其消防安全责任人、消防安全管理人备案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市消防救援支队、县级消防救援部门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《机关、团体、企业、事业单位消防安全管理规定》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企业征信机构备案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人民银行及其分支机构</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《征信业管理条例》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《征信机构管理办法》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信用评级机构备案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人民银行及其分支机构</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《信用评级业管理暂行办法》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支付机构设立分公备案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人民银行及其分支机构</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《非金融机构支付服务管理办法》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出口退（免）税企业备案信息报告</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《国家税务总局关于部分税务行政审批事项取消后有关管理问题的公告》</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《国家税务总局关于调整完善外贸综合服务企业办理出口货物退（免）税有关事项的公告》</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《国家税务总局关于发布〈融资租赁货物出口退税管理办法〉的公告》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财务会计制度及核算软件备案报告</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境内机构和个人发包工程作业或劳务项目备案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《非居民承包工程作业和提供劳务税收管理暂行办法》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服务贸易等项目对外支付税务备案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 国家外汇管理局关于服务贸易等项目对外支付税务备案有关问题的公告》</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 国家外汇管理局 关于服务贸易等项目对外支付税务备案有关问题的补充公告》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239</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货物运输业小规模纳税人异地代开专票备案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《货物运输业小规模纳税人申请代开增值税专用发票管理办法》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240</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非居民企业股权转让适用特殊性税务处理备案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《国家税务总局关于非居民企业股权转让适用特殊性税务处理有关问题的公告》</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《财政部国家税务总局关于企业重组业务企业所得税处理若干问题的通知》（财税〔2009〕59号）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税收减免备案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《中华人民共和国个人所得税法》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《财政部 税务总局关于创业投资企业和天使投资个人有关税收政策的通知》（财税〔2018〕55号）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《国家税务总局关于创业投资企业和天使投资个人税收政策有关问题的公告》</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《国家税务总局关于扩大境外投资者以分配利润直接投资暂不征收预提所得税政策适用范围有关问题的公告》</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《财政部 税务总局 国家发展改革委 商务部关于扩大境外投资者以分配利润直接投资暂不征收预提所得税政策适用范围的通知》（财税〔2018〕102号）</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《江苏省地方税务局关于残疾人等个人所得税减征管理有关规定的公告》（苏地税规〔2015〕7号）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242</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其他出口退（免）税备案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县级税务部门</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《中华人民共和国税收征收管理法》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《国家税务总局关于部分税务行政审批事项取消后有关管理问题的公告》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气象信息服务单位建立气象探测站（点）备案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市气象局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《气象信息服务管理办法》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邮政营业场所出租或者以其他方式改变用途备案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《邮政普遍服务监督管理办法》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《邮政企业设置和撤销邮政营业场所管理规定》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《邮政企业停止办理或者限制办理邮政普遍服务和特殊服务管理规定的通知》（国邮发〔2015〕123号）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245</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经营快递业务企业分支机构设立、变更、撤销备案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《中华人民共和国邮政法》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《快递市场管理办法》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《快递业务经营许可管理办法》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246</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快递末端网点备案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《快递暂行条例》</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《快递业务经营许可管理办法》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提供邮政普遍服务的邮政营业场所重要备案信息变更备案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《邮政普遍服务监督管理办法》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248</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设置邮政营业场所备案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《邮政普遍服务监督管理办法》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《邮政企业设置和撤销邮政营业场所管理规定》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《邮政企业停止办理或者限制办理邮政普遍服务和特殊服务管理规定的通知》（国邮发〔2015〕123号）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249</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撤销提供邮政普遍服务的邮政营业场所以外的其他邮政营业场所备案</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《邮政普遍服务监督管理办法》</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《邮政企业设置和撤销邮政营业场所管理规定》</w:t>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《邮政企业停止办理或者限制办理邮政普遍服务和特殊服务管理规定的通知》（国邮发〔2015〕123号）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250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邮政企业、快递企业突发事件应急预案备案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《江苏省邮政条例》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251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寄递企业签订安全协议的用户名单备案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《邮件快件实名收寄管理办法》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252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集邮票品集中交易市场开办备案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市邮政管理局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《集邮市场管理办法》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2"/>
                <w:szCs w:val="22"/>
                <w:u w:val="none"/>
                <w:lang w:val="en-US" w:eastAsia="zh-CN" w:bidi="ar"/>
                <w14:textFill>
                  <w14:solidFill>
                    <w14:schemeClr w14:val="tx1"/>
                  </w14:solidFill>
                </w14:textFill>
              </w:rPr>
              <w:t>地方性法规设定的行政备案事项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253</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非住宅房屋装饰装修备案登记</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县级住房城乡建设部门</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《泰州市房屋安全管理条例》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254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房屋安全鉴定检测单位的备案</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市住房城乡建设局</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iCs w:val="0"/>
                <w:color w:val="000000" w:themeColor="text1"/>
                <w:sz w:val="22"/>
                <w:szCs w:val="22"/>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2"/>
                <w:szCs w:val="22"/>
                <w:u w:val="none"/>
                <w:lang w:val="en-US" w:eastAsia="zh-CN" w:bidi="ar"/>
                <w14:textFill>
                  <w14:solidFill>
                    <w14:schemeClr w14:val="tx1"/>
                  </w14:solidFill>
                </w14:textFill>
              </w:rPr>
              <w:t>《泰州市房屋安全管理条例》</w:t>
            </w:r>
          </w:p>
        </w:tc>
      </w:tr>
    </w:tbl>
    <w:p>
      <w:pPr>
        <w:keepNext w:val="0"/>
        <w:keepLines w:val="0"/>
        <w:pageBreakBefore w:val="0"/>
        <w:kinsoku/>
        <w:wordWrap/>
        <w:overflowPunct/>
        <w:topLinePunct w:val="0"/>
        <w:autoSpaceDE/>
        <w:autoSpaceDN/>
        <w:bidi w:val="0"/>
        <w:adjustRightInd/>
        <w:snapToGrid/>
        <w:spacing w:line="260" w:lineRule="exact"/>
      </w:pPr>
    </w:p>
    <w:sectPr>
      <w:footerReference r:id="rId3" w:type="default"/>
      <w:pgSz w:w="16838" w:h="11906" w:orient="landscape"/>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2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PAGE  \* MERGEFORMAT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PAGE  \* MERGEFORMAT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MGUzMWUyNWVkZGMxYjk3ZTc2YWNhOTRjOTE4NDQifQ=="/>
  </w:docVars>
  <w:rsids>
    <w:rsidRoot w:val="20852019"/>
    <w:rsid w:val="0B04789E"/>
    <w:rsid w:val="20852019"/>
    <w:rsid w:val="41BE2DB2"/>
    <w:rsid w:val="4A906B4C"/>
    <w:rsid w:val="4D354D6A"/>
    <w:rsid w:val="5422686A"/>
    <w:rsid w:val="5E6916B4"/>
    <w:rsid w:val="645201B2"/>
    <w:rsid w:val="7834760B"/>
    <w:rsid w:val="7F97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autoRedefine/>
    <w:qFormat/>
    <w:uiPriority w:val="0"/>
    <w:rPr>
      <w:rFonts w:hint="eastAsia" w:ascii="方正仿宋_GBK" w:hAnsi="方正仿宋_GBK" w:eastAsia="方正仿宋_GBK" w:cs="方正仿宋_GBK"/>
      <w:color w:val="000001"/>
      <w:sz w:val="22"/>
      <w:szCs w:val="22"/>
      <w:u w:val="none"/>
    </w:rPr>
  </w:style>
  <w:style w:type="character" w:customStyle="1" w:styleId="7">
    <w:name w:val="font61"/>
    <w:basedOn w:val="5"/>
    <w:autoRedefine/>
    <w:qFormat/>
    <w:uiPriority w:val="0"/>
    <w:rPr>
      <w:rFonts w:hint="eastAsia" w:ascii="方正仿宋_GBK" w:hAnsi="方正仿宋_GBK" w:eastAsia="方正仿宋_GBK" w:cs="方正仿宋_GBK"/>
      <w:color w:val="000000"/>
      <w:sz w:val="22"/>
      <w:szCs w:val="22"/>
      <w:u w:val="none"/>
    </w:rPr>
  </w:style>
  <w:style w:type="character" w:customStyle="1" w:styleId="8">
    <w:name w:val="font81"/>
    <w:basedOn w:val="5"/>
    <w:autoRedefine/>
    <w:qFormat/>
    <w:uiPriority w:val="0"/>
    <w:rPr>
      <w:rFonts w:hint="default" w:ascii="Times New Roman" w:hAnsi="Times New Roman" w:cs="Times New Roman"/>
      <w:color w:val="000001"/>
      <w:sz w:val="22"/>
      <w:szCs w:val="22"/>
      <w:u w:val="none"/>
    </w:rPr>
  </w:style>
  <w:style w:type="character" w:customStyle="1" w:styleId="9">
    <w:name w:val="font41"/>
    <w:basedOn w:val="5"/>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17727</Words>
  <Characters>18353</Characters>
  <Lines>0</Lines>
  <Paragraphs>0</Paragraphs>
  <TotalTime>143</TotalTime>
  <ScaleCrop>false</ScaleCrop>
  <LinksUpToDate>false</LinksUpToDate>
  <CharactersWithSpaces>18525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2024-03-20T07:10:00Z</dcterms:created>
  <dc:creator>冷雨孤途</dc:creator>
  <cp:lastModifiedBy>zhangc</cp:lastModifiedBy>
  <cp:lastPrinted>2024-03-21T08:12:00Z</cp:lastPrinted>
  <dcterms:modified xsi:type="dcterms:W3CDTF">2024-05-12T01:06:17Z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C20938192C2B481E82A633FC0A9F9124_13</vt:lpwstr>
  </property>
</Properties>
</file>